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A8" w:rsidRPr="004A3D47" w:rsidRDefault="004A3D47" w:rsidP="004A3D4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A3D47">
        <w:rPr>
          <w:rFonts w:ascii="Times New Roman" w:hAnsi="Times New Roman" w:cs="Times New Roman"/>
          <w:sz w:val="24"/>
        </w:rPr>
        <w:t>Сводная информация об объектах контроля в рамках осуществления Министерством культуры и туризма Пензенской области регионального государственного контроля (надзора) за состоянием Музейного фонда Российской Федерации</w:t>
      </w:r>
    </w:p>
    <w:p w:rsidR="004A3D47" w:rsidRPr="004A3D47" w:rsidRDefault="004A3D47" w:rsidP="004A3D47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1463"/>
        <w:gridCol w:w="1776"/>
        <w:gridCol w:w="2481"/>
        <w:gridCol w:w="1403"/>
      </w:tblGrid>
      <w:tr w:rsidR="00717B6E" w:rsidRPr="005A5273" w:rsidTr="00717B6E">
        <w:tc>
          <w:tcPr>
            <w:tcW w:w="2611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Наименование объекта контроля</w:t>
            </w:r>
          </w:p>
        </w:tc>
        <w:tc>
          <w:tcPr>
            <w:tcW w:w="1480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62" w:type="dxa"/>
          </w:tcPr>
          <w:p w:rsidR="00717B6E" w:rsidRPr="00717B6E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B6E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256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44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Категория риска</w:t>
            </w:r>
          </w:p>
        </w:tc>
      </w:tr>
      <w:tr w:rsidR="00717B6E" w:rsidRPr="005A5273" w:rsidTr="00717B6E">
        <w:tc>
          <w:tcPr>
            <w:tcW w:w="2611" w:type="dxa"/>
          </w:tcPr>
          <w:p w:rsidR="00717B6E" w:rsidRPr="005A5273" w:rsidRDefault="00717B6E" w:rsidP="004A3D47">
            <w:pPr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ГБУК «Пензенский государственный краеведческий музей»</w:t>
            </w:r>
          </w:p>
        </w:tc>
        <w:tc>
          <w:tcPr>
            <w:tcW w:w="1480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5836200347</w:t>
            </w:r>
          </w:p>
        </w:tc>
        <w:tc>
          <w:tcPr>
            <w:tcW w:w="1462" w:type="dxa"/>
          </w:tcPr>
          <w:p w:rsidR="00717B6E" w:rsidRPr="00717B6E" w:rsidRDefault="00717B6E" w:rsidP="004A3D47">
            <w:pPr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717B6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1025801365776</w:t>
            </w:r>
          </w:p>
        </w:tc>
        <w:tc>
          <w:tcPr>
            <w:tcW w:w="256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440026, Пензенская область, г. Пенза, Красная ул., д.73</w:t>
            </w:r>
          </w:p>
        </w:tc>
        <w:tc>
          <w:tcPr>
            <w:tcW w:w="144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Низкий риск</w:t>
            </w:r>
          </w:p>
        </w:tc>
      </w:tr>
      <w:tr w:rsidR="00717B6E" w:rsidRPr="005A5273" w:rsidTr="00717B6E">
        <w:tc>
          <w:tcPr>
            <w:tcW w:w="2611" w:type="dxa"/>
          </w:tcPr>
          <w:p w:rsidR="00717B6E" w:rsidRPr="005A5273" w:rsidRDefault="00717B6E" w:rsidP="004A3D47">
            <w:pPr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ГБУК «Объединение государственных литературно-мемориальных музеев Пензенской области»</w:t>
            </w:r>
          </w:p>
        </w:tc>
        <w:tc>
          <w:tcPr>
            <w:tcW w:w="1480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5836011396</w:t>
            </w:r>
          </w:p>
        </w:tc>
        <w:tc>
          <w:tcPr>
            <w:tcW w:w="1462" w:type="dxa"/>
          </w:tcPr>
          <w:p w:rsidR="00717B6E" w:rsidRPr="00717B6E" w:rsidRDefault="00717B6E" w:rsidP="004A3D47">
            <w:pPr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717B6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1025801</w:t>
            </w:r>
            <w:bookmarkStart w:id="0" w:name="_GoBack"/>
            <w:bookmarkEnd w:id="0"/>
            <w:r w:rsidRPr="00717B6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363884</w:t>
            </w:r>
          </w:p>
        </w:tc>
        <w:tc>
          <w:tcPr>
            <w:tcW w:w="256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440026, Пензенская область, г. Пенза, ул. Кирова, д.2</w:t>
            </w:r>
          </w:p>
        </w:tc>
        <w:tc>
          <w:tcPr>
            <w:tcW w:w="144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Низкий риск</w:t>
            </w:r>
          </w:p>
        </w:tc>
      </w:tr>
      <w:tr w:rsidR="00717B6E" w:rsidRPr="004A3D47" w:rsidTr="00717B6E">
        <w:tc>
          <w:tcPr>
            <w:tcW w:w="2611" w:type="dxa"/>
          </w:tcPr>
          <w:p w:rsidR="00717B6E" w:rsidRPr="005A5273" w:rsidRDefault="00717B6E" w:rsidP="004A3D47">
            <w:pPr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ГБУК «Пензенская областная картинная галерея им. К.А. Савицкого»</w:t>
            </w:r>
          </w:p>
        </w:tc>
        <w:tc>
          <w:tcPr>
            <w:tcW w:w="1480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5836013065</w:t>
            </w:r>
          </w:p>
        </w:tc>
        <w:tc>
          <w:tcPr>
            <w:tcW w:w="1462" w:type="dxa"/>
          </w:tcPr>
          <w:p w:rsidR="00717B6E" w:rsidRPr="00717B6E" w:rsidRDefault="00717B6E" w:rsidP="004A3D47">
            <w:pPr>
              <w:jc w:val="center"/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</w:pPr>
            <w:r w:rsidRPr="00717B6E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1035803002630</w:t>
            </w:r>
          </w:p>
        </w:tc>
        <w:tc>
          <w:tcPr>
            <w:tcW w:w="2569" w:type="dxa"/>
          </w:tcPr>
          <w:p w:rsidR="00717B6E" w:rsidRPr="005A5273" w:rsidRDefault="00717B6E" w:rsidP="004A3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273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FFFFF"/>
              </w:rPr>
              <w:t>440026, Пензенская область, город Пенза, Советская улица, 3</w:t>
            </w:r>
          </w:p>
        </w:tc>
        <w:tc>
          <w:tcPr>
            <w:tcW w:w="1449" w:type="dxa"/>
          </w:tcPr>
          <w:p w:rsidR="00717B6E" w:rsidRPr="004A3D47" w:rsidRDefault="00717B6E" w:rsidP="004A3D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A5273">
              <w:rPr>
                <w:rFonts w:ascii="Times New Roman" w:hAnsi="Times New Roman" w:cs="Times New Roman"/>
                <w:sz w:val="24"/>
              </w:rPr>
              <w:t>Низкий риск</w:t>
            </w:r>
          </w:p>
        </w:tc>
      </w:tr>
    </w:tbl>
    <w:p w:rsidR="004A3D47" w:rsidRPr="004A3D47" w:rsidRDefault="004A3D47" w:rsidP="004A3D47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4A3D47" w:rsidRPr="004A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47"/>
    <w:rsid w:val="004A3D47"/>
    <w:rsid w:val="005A5273"/>
    <w:rsid w:val="00717B6E"/>
    <w:rsid w:val="00C0321D"/>
    <w:rsid w:val="00E519A9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2</cp:revision>
  <dcterms:created xsi:type="dcterms:W3CDTF">2022-01-21T14:20:00Z</dcterms:created>
  <dcterms:modified xsi:type="dcterms:W3CDTF">2022-01-21T14:20:00Z</dcterms:modified>
</cp:coreProperties>
</file>