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BE" w:rsidRPr="00D76FBE" w:rsidRDefault="00D76FBE" w:rsidP="00D76FBE">
      <w:pPr>
        <w:spacing w:after="0" w:line="240" w:lineRule="auto"/>
        <w:jc w:val="center"/>
        <w:rPr>
          <w:rFonts w:ascii="Times New Roman" w:eastAsia="Times New Roman" w:hAnsi="Times New Roman" w:cs="Times New Roman"/>
          <w:sz w:val="24"/>
          <w:szCs w:val="24"/>
          <w:lang w:eastAsia="ru-RU"/>
        </w:rPr>
      </w:pPr>
      <w:r w:rsidRPr="00D76FBE">
        <w:rPr>
          <w:rFonts w:ascii="Arial" w:eastAsia="Times New Roman" w:hAnsi="Arial" w:cs="Arial"/>
          <w:b/>
          <w:bCs/>
          <w:sz w:val="24"/>
          <w:szCs w:val="24"/>
          <w:lang w:eastAsia="ru-RU"/>
        </w:rPr>
        <w:t>2.1.2. Порядок предоставления и распределения субсидий</w:t>
      </w:r>
    </w:p>
    <w:p w:rsidR="00D76FBE" w:rsidRPr="00D76FBE" w:rsidRDefault="00D76FBE" w:rsidP="00D76FBE">
      <w:pPr>
        <w:spacing w:after="0" w:line="240" w:lineRule="auto"/>
        <w:jc w:val="center"/>
        <w:rPr>
          <w:rFonts w:ascii="Times New Roman" w:eastAsia="Times New Roman" w:hAnsi="Times New Roman" w:cs="Times New Roman"/>
          <w:sz w:val="24"/>
          <w:szCs w:val="24"/>
          <w:lang w:eastAsia="ru-RU"/>
        </w:rPr>
      </w:pPr>
      <w:r w:rsidRPr="00D76FBE">
        <w:rPr>
          <w:rFonts w:ascii="Arial" w:eastAsia="Times New Roman" w:hAnsi="Arial" w:cs="Arial"/>
          <w:b/>
          <w:bCs/>
          <w:sz w:val="24"/>
          <w:szCs w:val="24"/>
          <w:lang w:eastAsia="ru-RU"/>
        </w:rPr>
        <w:t>из бюджета</w:t>
      </w:r>
      <w:bookmarkStart w:id="0" w:name="_GoBack"/>
      <w:bookmarkEnd w:id="0"/>
      <w:r w:rsidRPr="00D76FBE">
        <w:rPr>
          <w:rFonts w:ascii="Arial" w:eastAsia="Times New Roman" w:hAnsi="Arial" w:cs="Arial"/>
          <w:b/>
          <w:bCs/>
          <w:sz w:val="24"/>
          <w:szCs w:val="24"/>
          <w:lang w:eastAsia="ru-RU"/>
        </w:rPr>
        <w:t xml:space="preserve"> Пензенской области бюджетам муниципальных районов</w:t>
      </w: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40" w:lineRule="auto"/>
        <w:jc w:val="center"/>
        <w:rPr>
          <w:rFonts w:ascii="Times New Roman" w:eastAsia="Times New Roman" w:hAnsi="Times New Roman" w:cs="Times New Roman"/>
          <w:sz w:val="24"/>
          <w:szCs w:val="24"/>
          <w:lang w:eastAsia="ru-RU"/>
        </w:rPr>
      </w:pPr>
      <w:r w:rsidRPr="00D76FBE">
        <w:rPr>
          <w:rFonts w:ascii="Arial" w:eastAsia="Times New Roman" w:hAnsi="Arial" w:cs="Arial"/>
          <w:b/>
          <w:bCs/>
          <w:sz w:val="24"/>
          <w:szCs w:val="24"/>
          <w:lang w:eastAsia="ru-RU"/>
        </w:rPr>
        <w:t>(городских округов) Пензенской области в целях</w:t>
      </w: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40" w:lineRule="auto"/>
        <w:jc w:val="center"/>
        <w:rPr>
          <w:rFonts w:ascii="Times New Roman" w:eastAsia="Times New Roman" w:hAnsi="Times New Roman" w:cs="Times New Roman"/>
          <w:sz w:val="24"/>
          <w:szCs w:val="24"/>
          <w:lang w:eastAsia="ru-RU"/>
        </w:rPr>
      </w:pPr>
      <w:r w:rsidRPr="00D76FBE">
        <w:rPr>
          <w:rFonts w:ascii="Arial" w:eastAsia="Times New Roman" w:hAnsi="Arial" w:cs="Arial"/>
          <w:b/>
          <w:bCs/>
          <w:sz w:val="24"/>
          <w:szCs w:val="24"/>
          <w:lang w:eastAsia="ru-RU"/>
        </w:rPr>
        <w:t>софинансирования мероприятий на развитие внутреннего туризма</w:t>
      </w: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bookmarkStart w:id="1" w:name="p8"/>
      <w:bookmarkEnd w:id="1"/>
      <w:r w:rsidRPr="00D76FBE">
        <w:rPr>
          <w:rFonts w:ascii="Times New Roman" w:eastAsia="Times New Roman" w:hAnsi="Times New Roman" w:cs="Times New Roman"/>
          <w:sz w:val="24"/>
          <w:szCs w:val="24"/>
          <w:lang w:eastAsia="ru-RU"/>
        </w:rPr>
        <w:t xml:space="preserve">1. Настоящий Порядок определяет условия предоставления и распределения субсидий из бюджета Пензенской области бюджетам муниципальных районов (городских округов) Пензенской области в целях софинансирования мероприятий на развитие внутреннего туризма (далее - субсидия).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76FBE">
        <w:rPr>
          <w:rFonts w:ascii="Times New Roman" w:eastAsia="Times New Roman" w:hAnsi="Times New Roman" w:cs="Times New Roman"/>
          <w:sz w:val="24"/>
          <w:szCs w:val="24"/>
          <w:lang w:eastAsia="ru-RU"/>
        </w:rPr>
        <w:t xml:space="preserve">Развитие внутреннего туризма включает следующие мероприятия: софинансирование расходов по разработке и изготовлению инвестиционных проектов по объектам туризма (в том числе фольклорной деревни, центров ремесел, усадеб, туристских баз и комплексов) и софинансирование расходов на модернизацию и развитие инфраструктуры туризма (в том числе, реконструкция и капитальный ремонт), приобретение инвентаря, снаряжения и туристской навигации (далее - мероприятия). </w:t>
      </w:r>
      <w:proofErr w:type="gramEnd"/>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3.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bookmarkStart w:id="2" w:name="p12"/>
      <w:bookmarkEnd w:id="2"/>
      <w:r w:rsidRPr="00D76FBE">
        <w:rPr>
          <w:rFonts w:ascii="Times New Roman" w:eastAsia="Times New Roman" w:hAnsi="Times New Roman" w:cs="Times New Roman"/>
          <w:sz w:val="24"/>
          <w:szCs w:val="24"/>
          <w:lang w:eastAsia="ru-RU"/>
        </w:rPr>
        <w:t xml:space="preserve">4. </w:t>
      </w:r>
      <w:proofErr w:type="gramStart"/>
      <w:r w:rsidRPr="00D76FBE">
        <w:rPr>
          <w:rFonts w:ascii="Times New Roman" w:eastAsia="Times New Roman" w:hAnsi="Times New Roman" w:cs="Times New Roman"/>
          <w:sz w:val="24"/>
          <w:szCs w:val="24"/>
          <w:lang w:eastAsia="ru-RU"/>
        </w:rPr>
        <w:t xml:space="preserve">Субсидии предоставляются в целях софинансирования расходных обязательств бюджетам муниципальных районов (городских округов) Пензенской области, связанных с финансовым обеспечением реализации мероприятий на развитие внутреннего туризма на условиях софинансирования из бюджета муниципального района (городского округа) Пензенской области в размере не менее 10% от общего объема финансирования мероприятий, указанных в </w:t>
      </w:r>
      <w:hyperlink w:anchor="p8" w:history="1">
        <w:r w:rsidRPr="00D76FBE">
          <w:rPr>
            <w:rFonts w:ascii="Times New Roman" w:eastAsia="Times New Roman" w:hAnsi="Times New Roman" w:cs="Times New Roman"/>
            <w:color w:val="0000FF"/>
            <w:sz w:val="24"/>
            <w:szCs w:val="24"/>
            <w:u w:val="single"/>
            <w:lang w:eastAsia="ru-RU"/>
          </w:rPr>
          <w:t>пункте 1</w:t>
        </w:r>
      </w:hyperlink>
      <w:r w:rsidRPr="00D76FBE">
        <w:rPr>
          <w:rFonts w:ascii="Times New Roman" w:eastAsia="Times New Roman" w:hAnsi="Times New Roman" w:cs="Times New Roman"/>
          <w:sz w:val="24"/>
          <w:szCs w:val="24"/>
          <w:lang w:eastAsia="ru-RU"/>
        </w:rPr>
        <w:t xml:space="preserve"> настоящего Порядка. </w:t>
      </w:r>
      <w:proofErr w:type="gramEnd"/>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bookmarkStart w:id="3" w:name="p13"/>
      <w:bookmarkEnd w:id="3"/>
      <w:r w:rsidRPr="00D76FBE">
        <w:rPr>
          <w:rFonts w:ascii="Times New Roman" w:eastAsia="Times New Roman" w:hAnsi="Times New Roman" w:cs="Times New Roman"/>
          <w:sz w:val="24"/>
          <w:szCs w:val="24"/>
          <w:lang w:eastAsia="ru-RU"/>
        </w:rPr>
        <w:t xml:space="preserve">5. Предельный уровень софинансирования расходных обязательств бюджетов муниципальных районов (городских округов) Пензенской области из бюджета Пензенской области на мероприятия, предусмотренные </w:t>
      </w:r>
      <w:hyperlink w:anchor="p12" w:history="1">
        <w:r w:rsidRPr="00D76FBE">
          <w:rPr>
            <w:rFonts w:ascii="Times New Roman" w:eastAsia="Times New Roman" w:hAnsi="Times New Roman" w:cs="Times New Roman"/>
            <w:color w:val="0000FF"/>
            <w:sz w:val="24"/>
            <w:szCs w:val="24"/>
            <w:u w:val="single"/>
            <w:lang w:eastAsia="ru-RU"/>
          </w:rPr>
          <w:t>пунктом 4</w:t>
        </w:r>
      </w:hyperlink>
      <w:r w:rsidRPr="00D76FBE">
        <w:rPr>
          <w:rFonts w:ascii="Times New Roman" w:eastAsia="Times New Roman" w:hAnsi="Times New Roman" w:cs="Times New Roman"/>
          <w:sz w:val="24"/>
          <w:szCs w:val="24"/>
          <w:lang w:eastAsia="ru-RU"/>
        </w:rPr>
        <w:t xml:space="preserve"> настоящего Порядка, составляет не более 90% от расчетной стоимости затрат и определяется на основании сопроводительного письма, направляемого в Министерство с прилагаемым перечнем следующих документов: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заявка на участие в конкурсном отборе в произвольной форме. В заявке должны быть отражены критерии, предусмотренные в оценочном листе участника конкурсного отбора по форме, утвержденной приказом Министерства;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76FBE">
        <w:rPr>
          <w:rFonts w:ascii="Times New Roman" w:eastAsia="Times New Roman" w:hAnsi="Times New Roman" w:cs="Times New Roman"/>
          <w:sz w:val="24"/>
          <w:szCs w:val="24"/>
          <w:lang w:eastAsia="ru-RU"/>
        </w:rPr>
        <w:t>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 или положительное экспертное заключение о проверке сметной стоимости капитального ремонта объектов капитального строительства объекта, в случаях, когда такая сметная стоимость финансируется</w:t>
      </w:r>
      <w:proofErr w:type="gramEnd"/>
      <w:r w:rsidRPr="00D76FBE">
        <w:rPr>
          <w:rFonts w:ascii="Times New Roman" w:eastAsia="Times New Roman" w:hAnsi="Times New Roman" w:cs="Times New Roman"/>
          <w:sz w:val="24"/>
          <w:szCs w:val="24"/>
          <w:lang w:eastAsia="ru-RU"/>
        </w:rPr>
        <w:t xml:space="preserve"> с привлечением средств бюджета Пензенской </w:t>
      </w:r>
      <w:r w:rsidRPr="00D76FBE">
        <w:rPr>
          <w:rFonts w:ascii="Times New Roman" w:eastAsia="Times New Roman" w:hAnsi="Times New Roman" w:cs="Times New Roman"/>
          <w:sz w:val="24"/>
          <w:szCs w:val="24"/>
          <w:lang w:eastAsia="ru-RU"/>
        </w:rPr>
        <w:lastRenderedPageBreak/>
        <w:t xml:space="preserve">области и не подлежит проверке на предмет достоверности ее определения в соответствии с </w:t>
      </w:r>
      <w:hyperlink r:id="rId5" w:history="1">
        <w:r w:rsidRPr="00D76FBE">
          <w:rPr>
            <w:rFonts w:ascii="Times New Roman" w:eastAsia="Times New Roman" w:hAnsi="Times New Roman" w:cs="Times New Roman"/>
            <w:color w:val="0000FF"/>
            <w:sz w:val="24"/>
            <w:szCs w:val="24"/>
            <w:u w:val="single"/>
            <w:lang w:eastAsia="ru-RU"/>
          </w:rPr>
          <w:t>частью 2 статьи 8.3</w:t>
        </w:r>
      </w:hyperlink>
      <w:r w:rsidRPr="00D76FBE">
        <w:rPr>
          <w:rFonts w:ascii="Times New Roman" w:eastAsia="Times New Roman" w:hAnsi="Times New Roman" w:cs="Times New Roman"/>
          <w:sz w:val="24"/>
          <w:szCs w:val="24"/>
          <w:lang w:eastAsia="ru-RU"/>
        </w:rPr>
        <w:t xml:space="preserve"> Градостроительного кодекса Российской Федерации (предоставляется в случае проведения реконструкции, капитального ремонта);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копии муниципальных правовых актов, утверждающих перечень мероприятий, в целях софинансирования которых предоставляется субсидия;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 гарантийное письмо муниципального района (городского округа) об обеспечении софинансирования муниципальным районом (городским округом) расходного обязательства.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д) гарантия муниципальных районов (городских округов) Пензенской области, обеспечивающая последующую реализацию инвестиционных проектов, профильное использование объектов, инвентаря, снаряжения и туристской навигации;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bookmarkStart w:id="4" w:name="p22"/>
      <w:bookmarkEnd w:id="4"/>
      <w:r w:rsidRPr="00D76FBE">
        <w:rPr>
          <w:rFonts w:ascii="Times New Roman" w:eastAsia="Times New Roman" w:hAnsi="Times New Roman" w:cs="Times New Roman"/>
          <w:sz w:val="24"/>
          <w:szCs w:val="24"/>
          <w:lang w:eastAsia="ru-RU"/>
        </w:rPr>
        <w:t xml:space="preserve">6. Критериями конкурсного отбора муниципального района (городского округа) Пензенской области для предоставления субсидий являются: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б) наличие гарантийного письма муниципального района (городского округа) об обеспечении софинансирования муниципальным районом (городским округом) расходного обязательства;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влияние заявленного мероприятия на социально-экономическое развитие муниципального района (городского округа) Пензенской области;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 прогноз увеличения количества туристов, экскурсантов в связи с реализацией заявленного мероприятия;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д) увеличение численности предоставляемых рабочих ме</w:t>
      </w:r>
      <w:proofErr w:type="gramStart"/>
      <w:r w:rsidRPr="00D76FBE">
        <w:rPr>
          <w:rFonts w:ascii="Times New Roman" w:eastAsia="Times New Roman" w:hAnsi="Times New Roman" w:cs="Times New Roman"/>
          <w:sz w:val="24"/>
          <w:szCs w:val="24"/>
          <w:lang w:eastAsia="ru-RU"/>
        </w:rPr>
        <w:t>ст в св</w:t>
      </w:r>
      <w:proofErr w:type="gramEnd"/>
      <w:r w:rsidRPr="00D76FBE">
        <w:rPr>
          <w:rFonts w:ascii="Times New Roman" w:eastAsia="Times New Roman" w:hAnsi="Times New Roman" w:cs="Times New Roman"/>
          <w:sz w:val="24"/>
          <w:szCs w:val="24"/>
          <w:lang w:eastAsia="ru-RU"/>
        </w:rPr>
        <w:t xml:space="preserve">язи с реализацией заявленного мероприятия;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е) обустройство природных объектов в связи с реализацией заявленного программного мероприятия.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7. Условиями предоставления субсидий являются: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 б) утратили силу. - </w:t>
      </w:r>
      <w:hyperlink r:id="rId6" w:history="1">
        <w:r w:rsidRPr="00D76FBE">
          <w:rPr>
            <w:rFonts w:ascii="Times New Roman" w:eastAsia="Times New Roman" w:hAnsi="Times New Roman" w:cs="Times New Roman"/>
            <w:color w:val="0000FF"/>
            <w:sz w:val="24"/>
            <w:szCs w:val="24"/>
            <w:u w:val="single"/>
            <w:lang w:eastAsia="ru-RU"/>
          </w:rPr>
          <w:t>Постановление</w:t>
        </w:r>
      </w:hyperlink>
      <w:r w:rsidRPr="00D76FBE">
        <w:rPr>
          <w:rFonts w:ascii="Times New Roman" w:eastAsia="Times New Roman" w:hAnsi="Times New Roman" w:cs="Times New Roman"/>
          <w:sz w:val="24"/>
          <w:szCs w:val="24"/>
          <w:lang w:eastAsia="ru-RU"/>
        </w:rPr>
        <w:t xml:space="preserve"> Правительства </w:t>
      </w:r>
      <w:proofErr w:type="gramStart"/>
      <w:r w:rsidRPr="00D76FBE">
        <w:rPr>
          <w:rFonts w:ascii="Times New Roman" w:eastAsia="Times New Roman" w:hAnsi="Times New Roman" w:cs="Times New Roman"/>
          <w:sz w:val="24"/>
          <w:szCs w:val="24"/>
          <w:lang w:eastAsia="ru-RU"/>
        </w:rPr>
        <w:t>Пензенской</w:t>
      </w:r>
      <w:proofErr w:type="gramEnd"/>
      <w:r w:rsidRPr="00D76FBE">
        <w:rPr>
          <w:rFonts w:ascii="Times New Roman" w:eastAsia="Times New Roman" w:hAnsi="Times New Roman" w:cs="Times New Roman"/>
          <w:sz w:val="24"/>
          <w:szCs w:val="24"/>
          <w:lang w:eastAsia="ru-RU"/>
        </w:rPr>
        <w:t xml:space="preserve"> обл. от 21.09.2023 N 819-пП;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заключение органом местного самоуправления муниципального района (городского округа) с главным распорядителем средств бюджета Пензенской области соглашения, предусматривающего обязательства муниципального района (городского округа)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8. Объем субсидий на софинансирование мероприятий по развитию внутреннего туризма, предоставляемых бюджету i-</w:t>
      </w:r>
      <w:proofErr w:type="spellStart"/>
      <w:r w:rsidRPr="00D76FBE">
        <w:rPr>
          <w:rFonts w:ascii="Times New Roman" w:eastAsia="Times New Roman" w:hAnsi="Times New Roman" w:cs="Times New Roman"/>
          <w:sz w:val="24"/>
          <w:szCs w:val="24"/>
          <w:lang w:eastAsia="ru-RU"/>
        </w:rPr>
        <w:t>го</w:t>
      </w:r>
      <w:proofErr w:type="spellEnd"/>
      <w:r w:rsidRPr="00D76FBE">
        <w:rPr>
          <w:rFonts w:ascii="Times New Roman" w:eastAsia="Times New Roman" w:hAnsi="Times New Roman" w:cs="Times New Roman"/>
          <w:sz w:val="24"/>
          <w:szCs w:val="24"/>
          <w:lang w:eastAsia="ru-RU"/>
        </w:rPr>
        <w:t xml:space="preserve"> муниципального района (городского округа) Пензенской области из бюджета Пензенской области (</w:t>
      </w:r>
      <w:proofErr w:type="spellStart"/>
      <w:r w:rsidRPr="00D76FBE">
        <w:rPr>
          <w:rFonts w:ascii="Times New Roman" w:eastAsia="Times New Roman" w:hAnsi="Times New Roman" w:cs="Times New Roman"/>
          <w:sz w:val="24"/>
          <w:szCs w:val="24"/>
          <w:lang w:eastAsia="ru-RU"/>
        </w:rPr>
        <w:t>С</w:t>
      </w:r>
      <w:proofErr w:type="gramStart"/>
      <w:r w:rsidRPr="00D76FBE">
        <w:rPr>
          <w:rFonts w:ascii="Times New Roman" w:eastAsia="Times New Roman" w:hAnsi="Times New Roman" w:cs="Times New Roman"/>
          <w:sz w:val="24"/>
          <w:szCs w:val="24"/>
          <w:lang w:eastAsia="ru-RU"/>
        </w:rPr>
        <w:t>i</w:t>
      </w:r>
      <w:proofErr w:type="spellEnd"/>
      <w:proofErr w:type="gramEnd"/>
      <w:r w:rsidRPr="00D76FBE">
        <w:rPr>
          <w:rFonts w:ascii="Times New Roman" w:eastAsia="Times New Roman" w:hAnsi="Times New Roman" w:cs="Times New Roman"/>
          <w:sz w:val="24"/>
          <w:szCs w:val="24"/>
          <w:lang w:eastAsia="ru-RU"/>
        </w:rPr>
        <w:t xml:space="preserve">), определяется по формуле: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40" w:lineRule="auto"/>
        <w:jc w:val="center"/>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С</w:t>
      </w:r>
      <w:proofErr w:type="gramStart"/>
      <w:r w:rsidRPr="00D76FBE">
        <w:rPr>
          <w:rFonts w:ascii="Times New Roman" w:eastAsia="Times New Roman" w:hAnsi="Times New Roman" w:cs="Times New Roman"/>
          <w:sz w:val="24"/>
          <w:szCs w:val="24"/>
          <w:lang w:eastAsia="ru-RU"/>
        </w:rPr>
        <w:t>i</w:t>
      </w:r>
      <w:proofErr w:type="spellEnd"/>
      <w:proofErr w:type="gramEnd"/>
      <w:r w:rsidRPr="00D76FBE">
        <w:rPr>
          <w:rFonts w:ascii="Times New Roman" w:eastAsia="Times New Roman" w:hAnsi="Times New Roman" w:cs="Times New Roman"/>
          <w:sz w:val="24"/>
          <w:szCs w:val="24"/>
          <w:lang w:eastAsia="ru-RU"/>
        </w:rPr>
        <w:t xml:space="preserve"> = ОСКМ x 0,9,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lastRenderedPageBreak/>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где: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ОСКМ - объем стоимости комплекса мероприятий.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9. Утратил силу. - </w:t>
      </w:r>
      <w:hyperlink r:id="rId7" w:history="1">
        <w:r w:rsidRPr="00D76FBE">
          <w:rPr>
            <w:rFonts w:ascii="Times New Roman" w:eastAsia="Times New Roman" w:hAnsi="Times New Roman" w:cs="Times New Roman"/>
            <w:color w:val="0000FF"/>
            <w:sz w:val="24"/>
            <w:szCs w:val="24"/>
            <w:u w:val="single"/>
            <w:lang w:eastAsia="ru-RU"/>
          </w:rPr>
          <w:t>Постановление</w:t>
        </w:r>
      </w:hyperlink>
      <w:r w:rsidRPr="00D76FBE">
        <w:rPr>
          <w:rFonts w:ascii="Times New Roman" w:eastAsia="Times New Roman" w:hAnsi="Times New Roman" w:cs="Times New Roman"/>
          <w:sz w:val="24"/>
          <w:szCs w:val="24"/>
          <w:lang w:eastAsia="ru-RU"/>
        </w:rPr>
        <w:t xml:space="preserve"> Правительства </w:t>
      </w:r>
      <w:proofErr w:type="gramStart"/>
      <w:r w:rsidRPr="00D76FBE">
        <w:rPr>
          <w:rFonts w:ascii="Times New Roman" w:eastAsia="Times New Roman" w:hAnsi="Times New Roman" w:cs="Times New Roman"/>
          <w:sz w:val="24"/>
          <w:szCs w:val="24"/>
          <w:lang w:eastAsia="ru-RU"/>
        </w:rPr>
        <w:t>Пензенской</w:t>
      </w:r>
      <w:proofErr w:type="gramEnd"/>
      <w:r w:rsidRPr="00D76FBE">
        <w:rPr>
          <w:rFonts w:ascii="Times New Roman" w:eastAsia="Times New Roman" w:hAnsi="Times New Roman" w:cs="Times New Roman"/>
          <w:sz w:val="24"/>
          <w:szCs w:val="24"/>
          <w:lang w:eastAsia="ru-RU"/>
        </w:rPr>
        <w:t xml:space="preserve"> обл. от 21.09.2023 N 819-пП.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10. Конкурсный отбор объявляется в соответствии с приказом Министерства.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Министерство путем размещения на официальном сайте Министерства в информационно-телекоммуникационной сети "Интернет" доводит до потенциальных участников следующие сведения о предстоящем конкурсном отборе: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 адрес, по которому можно направить заявку на участие в конкурсном отборе и получить дополнительную информацию о нем;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 окончательный срок приема заявок и прилагаемых документов на участие в конкурсном отборе;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3) дату проведения конкурсного отбора.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11. Рассмотрение и оценка заявок муниципального района (городского округа) Пензенской области для софинансирования осуществляется конкурсной комиссией, состав которой утверждается приказом Министерства.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12. Конкурсная комиссия формируется в составе председателя, заместителя председателя, секретаря и членов конкурсной комиссии.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Председатель конкурсной комиссии: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осуществляет общее руководство;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ведет заседание конкурсной комиссии.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Секретарь конкурсной комиссии: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организует проведение заседаний конкурсной комиссии;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ведет протокол заседания конкурсной комиссии.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13. Регистрация представленных муниципальным районом (городским округом) Пензенской области заявок и документов на предоставление субсидий осуществляется Министерством в день поступления в той последовательности, в которой они поступили.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14. Рассмотрение и конкурсный отбор заявок муниципального района (городского округа) Пензенской области осуществляются на заседании конкурсной комиссии в срок не позднее десяти рабочих дней со дня окончания срока приема заявок в конкурсную комиссию.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Заседание конкурсной комиссии является правомочным, если на нем присутствует не менее двух третей от ее состава.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lastRenderedPageBreak/>
        <w:t xml:space="preserve">Конкурсная комиссия проводит конкурсный отбор по шкале оценивания критериев конкурсного отбора в оценочном листе и принимает решение о включении муниципального района (городского округа) Пензенской области в перечень получателей субсидии либо решение об отказе.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Члены конкурсной комиссии осуществляют конкурсный отбор по каждому из критериев конкурсного отбора, затем количество баллов суммируется.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случае равенства баллов победителем признается муниципальный район (городской округ) Пензенской области, ранее всех подавший заявку на участие в конкурсном отборе.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На основании полученных баллов по каждому участнику конкурсного отбора формируется список победителей конкурсного отбора.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15. В предоставлении субсидии отказывается в случае: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непредставления (представления не в полном объеме) документов, указанных в </w:t>
      </w:r>
      <w:hyperlink w:anchor="p13" w:history="1">
        <w:r w:rsidRPr="00D76FBE">
          <w:rPr>
            <w:rFonts w:ascii="Times New Roman" w:eastAsia="Times New Roman" w:hAnsi="Times New Roman" w:cs="Times New Roman"/>
            <w:color w:val="0000FF"/>
            <w:sz w:val="24"/>
            <w:szCs w:val="24"/>
            <w:u w:val="single"/>
            <w:lang w:eastAsia="ru-RU"/>
          </w:rPr>
          <w:t>пункте 5</w:t>
        </w:r>
      </w:hyperlink>
      <w:r w:rsidRPr="00D76FBE">
        <w:rPr>
          <w:rFonts w:ascii="Times New Roman" w:eastAsia="Times New Roman" w:hAnsi="Times New Roman" w:cs="Times New Roman"/>
          <w:sz w:val="24"/>
          <w:szCs w:val="24"/>
          <w:lang w:eastAsia="ru-RU"/>
        </w:rPr>
        <w:t xml:space="preserve"> настоящего Порядка;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б) несоответствия муниципального района (городского округа) Пензенской области критериям отбора для предоставления субсидии согласно </w:t>
      </w:r>
      <w:hyperlink w:anchor="p22" w:history="1">
        <w:r w:rsidRPr="00D76FBE">
          <w:rPr>
            <w:rFonts w:ascii="Times New Roman" w:eastAsia="Times New Roman" w:hAnsi="Times New Roman" w:cs="Times New Roman"/>
            <w:color w:val="0000FF"/>
            <w:sz w:val="24"/>
            <w:szCs w:val="24"/>
            <w:u w:val="single"/>
            <w:lang w:eastAsia="ru-RU"/>
          </w:rPr>
          <w:t>пункту 6</w:t>
        </w:r>
      </w:hyperlink>
      <w:r w:rsidRPr="00D76FBE">
        <w:rPr>
          <w:rFonts w:ascii="Times New Roman" w:eastAsia="Times New Roman" w:hAnsi="Times New Roman" w:cs="Times New Roman"/>
          <w:sz w:val="24"/>
          <w:szCs w:val="24"/>
          <w:lang w:eastAsia="ru-RU"/>
        </w:rPr>
        <w:t xml:space="preserve"> настоящего Порядка.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16. Результаты конкурсного отбора муниципального района (городского округа) Пензенской области оформляются протоколом заседания конкурсной комиссии, который подписывается председательствующим на заседании и всеми членами конкурсной комиссии, присутствовавшими на заседании.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Информация о результатах конкурсного отбора заявок в течение 3 рабочих дней со дня подписания протокола размещается на официальном сайте Министерства в информационно-телекоммуникационной сети "Интернет".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17. На основании протокола заседания конкурсной комиссии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распределении субсидии муниципальным районам (городским округам) Пензенской области.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18.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76FBE">
        <w:rPr>
          <w:rFonts w:ascii="Times New Roman" w:eastAsia="Times New Roman" w:hAnsi="Times New Roman" w:cs="Times New Roman"/>
          <w:sz w:val="24"/>
          <w:szCs w:val="24"/>
          <w:lang w:eastAsia="ru-RU"/>
        </w:rP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w:t>
      </w:r>
      <w:proofErr w:type="spellStart"/>
      <w:r w:rsidRPr="00D76FBE">
        <w:rPr>
          <w:rFonts w:ascii="Times New Roman" w:eastAsia="Times New Roman" w:hAnsi="Times New Roman" w:cs="Times New Roman"/>
          <w:sz w:val="24"/>
          <w:szCs w:val="24"/>
          <w:lang w:eastAsia="ru-RU"/>
        </w:rPr>
        <w:t>недостижении</w:t>
      </w:r>
      <w:proofErr w:type="spellEnd"/>
      <w:r w:rsidRPr="00D76FBE">
        <w:rPr>
          <w:rFonts w:ascii="Times New Roman" w:eastAsia="Times New Roman" w:hAnsi="Times New Roman" w:cs="Times New Roman"/>
          <w:sz w:val="24"/>
          <w:szCs w:val="24"/>
          <w:lang w:eastAsia="ru-RU"/>
        </w:rPr>
        <w:t xml:space="preserve"> согласия по новым условиям в случае уменьшения Министерству как получателю бюджетных средств ранее доведенных лимитов на цели, указанные в </w:t>
      </w:r>
      <w:hyperlink w:anchor="p8" w:history="1">
        <w:r w:rsidRPr="00D76FBE">
          <w:rPr>
            <w:rFonts w:ascii="Times New Roman" w:eastAsia="Times New Roman" w:hAnsi="Times New Roman" w:cs="Times New Roman"/>
            <w:color w:val="0000FF"/>
            <w:sz w:val="24"/>
            <w:szCs w:val="24"/>
            <w:u w:val="single"/>
            <w:lang w:eastAsia="ru-RU"/>
          </w:rPr>
          <w:t>пункте 1</w:t>
        </w:r>
      </w:hyperlink>
      <w:r w:rsidRPr="00D76FBE">
        <w:rPr>
          <w:rFonts w:ascii="Times New Roman" w:eastAsia="Times New Roman" w:hAnsi="Times New Roman" w:cs="Times New Roman"/>
          <w:sz w:val="24"/>
          <w:szCs w:val="24"/>
          <w:lang w:eastAsia="ru-RU"/>
        </w:rPr>
        <w:t xml:space="preserve"> настоящего Порядка, приводящего к невозможности предоставления субсидии в размере, определенном в соглашении. </w:t>
      </w:r>
      <w:proofErr w:type="gramEnd"/>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bookmarkStart w:id="5" w:name="p74"/>
      <w:bookmarkEnd w:id="5"/>
      <w:r w:rsidRPr="00D76FBE">
        <w:rPr>
          <w:rFonts w:ascii="Times New Roman" w:eastAsia="Times New Roman" w:hAnsi="Times New Roman" w:cs="Times New Roman"/>
          <w:sz w:val="24"/>
          <w:szCs w:val="24"/>
          <w:lang w:eastAsia="ru-RU"/>
        </w:rPr>
        <w:t xml:space="preserve">- в срок до 15 февраля - в отношении субсидий, предусмотренных законом о бюджете Пензенской области на очередной финансовый год и плановый период; </w:t>
      </w:r>
    </w:p>
    <w:p w:rsidR="00D76FBE" w:rsidRPr="00D76FBE" w:rsidRDefault="00D76FBE" w:rsidP="00D76FBE">
      <w:pPr>
        <w:spacing w:after="0" w:line="288" w:lineRule="atLeast"/>
        <w:rPr>
          <w:rFonts w:ascii="Times New Roman" w:eastAsia="Times New Roman" w:hAnsi="Times New Roman" w:cs="Times New Roman"/>
          <w:sz w:val="29"/>
          <w:szCs w:val="29"/>
          <w:lang w:eastAsia="ru-RU"/>
        </w:rPr>
      </w:pPr>
      <w:r w:rsidRPr="00D76FBE">
        <w:rPr>
          <w:rFonts w:ascii="Times New Roman" w:eastAsia="Times New Roman" w:hAnsi="Times New Roman" w:cs="Times New Roman"/>
          <w:sz w:val="29"/>
          <w:szCs w:val="29"/>
          <w:lang w:eastAsia="ru-RU"/>
        </w:rPr>
        <w:lastRenderedPageBreak/>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D76FBE" w:rsidRPr="00D76FBE" w:rsidTr="00D76FBE">
        <w:trPr>
          <w:tblCellSpacing w:w="15" w:type="dxa"/>
        </w:trPr>
        <w:tc>
          <w:tcPr>
            <w:tcW w:w="0" w:type="auto"/>
            <w:shd w:val="clear" w:color="auto" w:fill="F4F3F8"/>
            <w:vAlign w:val="center"/>
            <w:hideMark/>
          </w:tcPr>
          <w:p w:rsidR="00D76FBE" w:rsidRPr="00D76FBE" w:rsidRDefault="00D76FBE" w:rsidP="00D76FBE">
            <w:pPr>
              <w:spacing w:after="0" w:line="240" w:lineRule="auto"/>
              <w:rPr>
                <w:rFonts w:ascii="Times New Roman" w:eastAsia="Times New Roman" w:hAnsi="Times New Roman" w:cs="Times New Roman"/>
                <w:color w:val="392C69"/>
                <w:sz w:val="24"/>
                <w:szCs w:val="24"/>
                <w:lang w:eastAsia="ru-RU"/>
              </w:rPr>
            </w:pPr>
            <w:proofErr w:type="spellStart"/>
            <w:r w:rsidRPr="00D76FBE">
              <w:rPr>
                <w:rFonts w:ascii="Times New Roman" w:eastAsia="Times New Roman" w:hAnsi="Times New Roman" w:cs="Times New Roman"/>
                <w:color w:val="392C69"/>
                <w:sz w:val="24"/>
                <w:szCs w:val="24"/>
                <w:lang w:eastAsia="ru-RU"/>
              </w:rPr>
              <w:t>КонсультантПлюс</w:t>
            </w:r>
            <w:proofErr w:type="spellEnd"/>
            <w:r w:rsidRPr="00D76FBE">
              <w:rPr>
                <w:rFonts w:ascii="Times New Roman" w:eastAsia="Times New Roman" w:hAnsi="Times New Roman" w:cs="Times New Roman"/>
                <w:color w:val="392C69"/>
                <w:sz w:val="24"/>
                <w:szCs w:val="24"/>
                <w:lang w:eastAsia="ru-RU"/>
              </w:rPr>
              <w:t xml:space="preserve">: примечание. </w:t>
            </w:r>
          </w:p>
          <w:p w:rsidR="00D76FBE" w:rsidRPr="00D76FBE" w:rsidRDefault="00D76FBE" w:rsidP="00D76FBE">
            <w:pPr>
              <w:spacing w:after="0" w:line="240" w:lineRule="auto"/>
              <w:rPr>
                <w:rFonts w:ascii="Times New Roman" w:eastAsia="Times New Roman" w:hAnsi="Times New Roman" w:cs="Times New Roman"/>
                <w:color w:val="392C69"/>
                <w:sz w:val="24"/>
                <w:szCs w:val="24"/>
                <w:lang w:eastAsia="ru-RU"/>
              </w:rPr>
            </w:pPr>
            <w:hyperlink r:id="rId8" w:history="1">
              <w:proofErr w:type="gramStart"/>
              <w:r w:rsidRPr="00D76FBE">
                <w:rPr>
                  <w:rFonts w:ascii="Times New Roman" w:eastAsia="Times New Roman" w:hAnsi="Times New Roman" w:cs="Times New Roman"/>
                  <w:color w:val="0000FF"/>
                  <w:sz w:val="24"/>
                  <w:szCs w:val="24"/>
                  <w:u w:val="single"/>
                  <w:lang w:eastAsia="ru-RU"/>
                </w:rPr>
                <w:t>Закон</w:t>
              </w:r>
            </w:hyperlink>
            <w:r w:rsidRPr="00D76FBE">
              <w:rPr>
                <w:rFonts w:ascii="Times New Roman" w:eastAsia="Times New Roman" w:hAnsi="Times New Roman" w:cs="Times New Roman"/>
                <w:color w:val="392C69"/>
                <w:sz w:val="24"/>
                <w:szCs w:val="24"/>
                <w:lang w:eastAsia="ru-RU"/>
              </w:rPr>
              <w:t xml:space="preserve"> Пензенской обл. от 20.09.2005 N 849-ЗПО утратил силу в связи с принятием </w:t>
            </w:r>
            <w:hyperlink r:id="rId9" w:history="1">
              <w:r w:rsidRPr="00D76FBE">
                <w:rPr>
                  <w:rFonts w:ascii="Times New Roman" w:eastAsia="Times New Roman" w:hAnsi="Times New Roman" w:cs="Times New Roman"/>
                  <w:color w:val="0000FF"/>
                  <w:sz w:val="24"/>
                  <w:szCs w:val="24"/>
                  <w:u w:val="single"/>
                  <w:lang w:eastAsia="ru-RU"/>
                </w:rPr>
                <w:t>Закона</w:t>
              </w:r>
            </w:hyperlink>
            <w:r w:rsidRPr="00D76FBE">
              <w:rPr>
                <w:rFonts w:ascii="Times New Roman" w:eastAsia="Times New Roman" w:hAnsi="Times New Roman" w:cs="Times New Roman"/>
                <w:color w:val="392C69"/>
                <w:sz w:val="24"/>
                <w:szCs w:val="24"/>
                <w:lang w:eastAsia="ru-RU"/>
              </w:rPr>
              <w:t xml:space="preserve"> Пензенской обл. от 24.04.2024 N 4244-ЗПО.</w:t>
            </w:r>
            <w:proofErr w:type="gramEnd"/>
            <w:r w:rsidRPr="00D76FBE">
              <w:rPr>
                <w:rFonts w:ascii="Times New Roman" w:eastAsia="Times New Roman" w:hAnsi="Times New Roman" w:cs="Times New Roman"/>
                <w:color w:val="392C69"/>
                <w:sz w:val="24"/>
                <w:szCs w:val="24"/>
                <w:lang w:eastAsia="ru-RU"/>
              </w:rPr>
              <w:t xml:space="preserve"> </w:t>
            </w:r>
            <w:proofErr w:type="gramStart"/>
            <w:r w:rsidRPr="00D76FBE">
              <w:rPr>
                <w:rFonts w:ascii="Times New Roman" w:eastAsia="Times New Roman" w:hAnsi="Times New Roman" w:cs="Times New Roman"/>
                <w:color w:val="392C69"/>
                <w:sz w:val="24"/>
                <w:szCs w:val="24"/>
                <w:lang w:eastAsia="ru-RU"/>
              </w:rPr>
              <w:t xml:space="preserve">Действующие нормы по данному вопросу содержатся в </w:t>
            </w:r>
            <w:hyperlink r:id="rId10" w:history="1">
              <w:r w:rsidRPr="00D76FBE">
                <w:rPr>
                  <w:rFonts w:ascii="Times New Roman" w:eastAsia="Times New Roman" w:hAnsi="Times New Roman" w:cs="Times New Roman"/>
                  <w:color w:val="0000FF"/>
                  <w:sz w:val="24"/>
                  <w:szCs w:val="24"/>
                  <w:u w:val="single"/>
                  <w:lang w:eastAsia="ru-RU"/>
                </w:rPr>
                <w:t>ч. 3 ст. 13</w:t>
              </w:r>
            </w:hyperlink>
            <w:r w:rsidRPr="00D76FBE">
              <w:rPr>
                <w:rFonts w:ascii="Times New Roman" w:eastAsia="Times New Roman" w:hAnsi="Times New Roman" w:cs="Times New Roman"/>
                <w:color w:val="392C69"/>
                <w:sz w:val="24"/>
                <w:szCs w:val="24"/>
                <w:lang w:eastAsia="ru-RU"/>
              </w:rPr>
              <w:t xml:space="preserve"> Закона Пензенской обл. от 24.04.2024 N 4243-ЗПО. </w:t>
            </w:r>
            <w:proofErr w:type="gramEnd"/>
          </w:p>
        </w:tc>
      </w:tr>
    </w:tbl>
    <w:p w:rsidR="00D76FBE" w:rsidRPr="00D76FBE" w:rsidRDefault="00D76FBE" w:rsidP="00D76FBE">
      <w:pPr>
        <w:spacing w:before="240" w:after="0" w:line="288" w:lineRule="atLeast"/>
        <w:ind w:firstLine="540"/>
        <w:jc w:val="both"/>
        <w:rPr>
          <w:rFonts w:ascii="Times New Roman" w:eastAsia="Times New Roman" w:hAnsi="Times New Roman" w:cs="Times New Roman"/>
          <w:sz w:val="24"/>
          <w:szCs w:val="24"/>
          <w:lang w:eastAsia="ru-RU"/>
        </w:rPr>
      </w:pPr>
      <w:bookmarkStart w:id="6" w:name="p77"/>
      <w:bookmarkEnd w:id="6"/>
      <w:proofErr w:type="gramStart"/>
      <w:r w:rsidRPr="00D76FBE">
        <w:rPr>
          <w:rFonts w:ascii="Times New Roman" w:eastAsia="Times New Roman" w:hAnsi="Times New Roman" w:cs="Times New Roman"/>
          <w:sz w:val="24"/>
          <w:szCs w:val="24"/>
          <w:lang w:eastAsia="ru-RU"/>
        </w:rPr>
        <w:t>-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w:t>
      </w:r>
      <w:proofErr w:type="gramEnd"/>
      <w:r w:rsidRPr="00D76FBE">
        <w:rPr>
          <w:rFonts w:ascii="Times New Roman" w:eastAsia="Times New Roman" w:hAnsi="Times New Roman" w:cs="Times New Roman"/>
          <w:sz w:val="24"/>
          <w:szCs w:val="24"/>
          <w:lang w:eastAsia="ru-RU"/>
        </w:rPr>
        <w:t xml:space="preserve"> Пензенской области о внесении изменений в распределение объемов субсидий в случаях, предусмотренных </w:t>
      </w:r>
      <w:hyperlink r:id="rId11" w:history="1">
        <w:r w:rsidRPr="00D76FBE">
          <w:rPr>
            <w:rFonts w:ascii="Times New Roman" w:eastAsia="Times New Roman" w:hAnsi="Times New Roman" w:cs="Times New Roman"/>
            <w:color w:val="0000FF"/>
            <w:sz w:val="24"/>
            <w:szCs w:val="24"/>
            <w:u w:val="single"/>
            <w:lang w:eastAsia="ru-RU"/>
          </w:rPr>
          <w:t>частью 7 статьи 11</w:t>
        </w:r>
      </w:hyperlink>
      <w:r w:rsidRPr="00D76FBE">
        <w:rPr>
          <w:rFonts w:ascii="Times New Roman" w:eastAsia="Times New Roman" w:hAnsi="Times New Roman" w:cs="Times New Roman"/>
          <w:sz w:val="24"/>
          <w:szCs w:val="24"/>
          <w:lang w:eastAsia="ru-RU"/>
        </w:rPr>
        <w:t xml:space="preserve"> Закона Пензенской области от 20.09.2005 N 849-ЗПО "О межбюджетных отношениях в Пензенской области" (с последующими изменениями).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случае нарушения сроков, предусмотренных </w:t>
      </w:r>
      <w:hyperlink w:anchor="p74" w:history="1">
        <w:r w:rsidRPr="00D76FBE">
          <w:rPr>
            <w:rFonts w:ascii="Times New Roman" w:eastAsia="Times New Roman" w:hAnsi="Times New Roman" w:cs="Times New Roman"/>
            <w:color w:val="0000FF"/>
            <w:sz w:val="24"/>
            <w:szCs w:val="24"/>
            <w:u w:val="single"/>
            <w:lang w:eastAsia="ru-RU"/>
          </w:rPr>
          <w:t>абзацами четвертым</w:t>
        </w:r>
      </w:hyperlink>
      <w:r w:rsidRPr="00D76FBE">
        <w:rPr>
          <w:rFonts w:ascii="Times New Roman" w:eastAsia="Times New Roman" w:hAnsi="Times New Roman" w:cs="Times New Roman"/>
          <w:sz w:val="24"/>
          <w:szCs w:val="24"/>
          <w:lang w:eastAsia="ru-RU"/>
        </w:rPr>
        <w:t xml:space="preserve"> и </w:t>
      </w:r>
      <w:hyperlink w:anchor="p77" w:history="1">
        <w:r w:rsidRPr="00D76FBE">
          <w:rPr>
            <w:rFonts w:ascii="Times New Roman" w:eastAsia="Times New Roman" w:hAnsi="Times New Roman" w:cs="Times New Roman"/>
            <w:color w:val="0000FF"/>
            <w:sz w:val="24"/>
            <w:szCs w:val="24"/>
            <w:u w:val="single"/>
            <w:lang w:eastAsia="ru-RU"/>
          </w:rPr>
          <w:t>пятым</w:t>
        </w:r>
      </w:hyperlink>
      <w:r w:rsidRPr="00D76FBE">
        <w:rPr>
          <w:rFonts w:ascii="Times New Roman" w:eastAsia="Times New Roman" w:hAnsi="Times New Roman" w:cs="Times New Roman"/>
          <w:sz w:val="24"/>
          <w:szCs w:val="24"/>
          <w:lang w:eastAsia="ru-RU"/>
        </w:rP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19. Министерство осуществляет перечисление субсидий из бюджета Пензенской области на мероприятия, предусмотренные </w:t>
      </w:r>
      <w:hyperlink w:anchor="p8" w:history="1">
        <w:r w:rsidRPr="00D76FBE">
          <w:rPr>
            <w:rFonts w:ascii="Times New Roman" w:eastAsia="Times New Roman" w:hAnsi="Times New Roman" w:cs="Times New Roman"/>
            <w:color w:val="0000FF"/>
            <w:sz w:val="24"/>
            <w:szCs w:val="24"/>
            <w:u w:val="single"/>
            <w:lang w:eastAsia="ru-RU"/>
          </w:rPr>
          <w:t>пунктом 1</w:t>
        </w:r>
      </w:hyperlink>
      <w:r w:rsidRPr="00D76FBE">
        <w:rPr>
          <w:rFonts w:ascii="Times New Roman" w:eastAsia="Times New Roman" w:hAnsi="Times New Roman" w:cs="Times New Roman"/>
          <w:sz w:val="24"/>
          <w:szCs w:val="24"/>
          <w:lang w:eastAsia="ru-RU"/>
        </w:rPr>
        <w:t xml:space="preserve"> настоящего Порядка в порядке межбюджетных отношений в доход бюджета муниципального района (городского округа) Пензенской области, в сроки, установленные в Соглашении.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20. </w:t>
      </w:r>
      <w:proofErr w:type="gramStart"/>
      <w:r w:rsidRPr="00D76FBE">
        <w:rPr>
          <w:rFonts w:ascii="Times New Roman" w:eastAsia="Times New Roman" w:hAnsi="Times New Roman" w:cs="Times New Roman"/>
          <w:sz w:val="24"/>
          <w:szCs w:val="24"/>
          <w:lang w:eastAsia="ru-RU"/>
        </w:rPr>
        <w:t xml:space="preserve">Министерство осуществляет перечисление субсидий на мероприятия, предусмотренные </w:t>
      </w:r>
      <w:hyperlink w:anchor="p8" w:history="1">
        <w:r w:rsidRPr="00D76FBE">
          <w:rPr>
            <w:rFonts w:ascii="Times New Roman" w:eastAsia="Times New Roman" w:hAnsi="Times New Roman" w:cs="Times New Roman"/>
            <w:color w:val="0000FF"/>
            <w:sz w:val="24"/>
            <w:szCs w:val="24"/>
            <w:u w:val="single"/>
            <w:lang w:eastAsia="ru-RU"/>
          </w:rPr>
          <w:t>пунктом 1</w:t>
        </w:r>
      </w:hyperlink>
      <w:r w:rsidRPr="00D76FBE">
        <w:rPr>
          <w:rFonts w:ascii="Times New Roman" w:eastAsia="Times New Roman" w:hAnsi="Times New Roman" w:cs="Times New Roman"/>
          <w:sz w:val="24"/>
          <w:szCs w:val="24"/>
          <w:lang w:eastAsia="ru-RU"/>
        </w:rP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района (городского округа) Пензенской области, в сроки, установленные в Соглашении. </w:t>
      </w:r>
      <w:proofErr w:type="gramEnd"/>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21. Для перечисления субсидий муниципальные районы (городские округа) Пензенской области предоставляют в Министерство следующие документы: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заявку на перечисление средств субсидии;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б) копии контрактов (договоров) на выполнение подрядных работ, оказания услуг, приобретения оборудования;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в) копии справок о стоимости выполненных работ и затрат (форма КС-3), акты о приемке выполненных работ (форма КС-2), счетов-фактур (в случае если исполнитель по муниципальному контракту (договору) является плательщиком НДС);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д) выписку из решения представительного органа муниципального образования о бюджете муниципального образования на соответствующий год, подтверждающую наличие бюджетных ассигнований на софинансирование расходного обязательства.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lastRenderedPageBreak/>
        <w:t xml:space="preserve">22. </w:t>
      </w:r>
      <w:proofErr w:type="gramStart"/>
      <w:r w:rsidRPr="00D76FBE">
        <w:rPr>
          <w:rFonts w:ascii="Times New Roman" w:eastAsia="Times New Roman" w:hAnsi="Times New Roman" w:cs="Times New Roman"/>
          <w:sz w:val="24"/>
          <w:szCs w:val="24"/>
          <w:lang w:eastAsia="ru-RU"/>
        </w:rPr>
        <w:t>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w:t>
      </w:r>
      <w:proofErr w:type="gramEnd"/>
      <w:r w:rsidRPr="00D76FBE">
        <w:rPr>
          <w:rFonts w:ascii="Times New Roman" w:eastAsia="Times New Roman" w:hAnsi="Times New Roman" w:cs="Times New Roman"/>
          <w:sz w:val="24"/>
          <w:szCs w:val="24"/>
          <w:lang w:eastAsia="ru-RU"/>
        </w:rPr>
        <w:t xml:space="preserve"> муниципального района (городского округа) Пензенской области в бюджет Пензенской области в срок до 1 июня года, следующего за годом предоставления субсидии (</w:t>
      </w:r>
      <w:proofErr w:type="spellStart"/>
      <w:proofErr w:type="gramStart"/>
      <w:r w:rsidRPr="00D76FBE">
        <w:rPr>
          <w:rFonts w:ascii="Times New Roman" w:eastAsia="Times New Roman" w:hAnsi="Times New Roman" w:cs="Times New Roman"/>
          <w:sz w:val="24"/>
          <w:szCs w:val="24"/>
          <w:lang w:eastAsia="ru-RU"/>
        </w:rPr>
        <w:t>V</w:t>
      </w:r>
      <w:proofErr w:type="gramEnd"/>
      <w:r w:rsidRPr="00D76FBE">
        <w:rPr>
          <w:rFonts w:ascii="Times New Roman" w:eastAsia="Times New Roman" w:hAnsi="Times New Roman" w:cs="Times New Roman"/>
          <w:sz w:val="16"/>
          <w:szCs w:val="16"/>
          <w:vertAlign w:val="subscript"/>
          <w:lang w:eastAsia="ru-RU"/>
        </w:rPr>
        <w:t>возврата</w:t>
      </w:r>
      <w:proofErr w:type="spellEnd"/>
      <w:r w:rsidRPr="00D76FBE">
        <w:rPr>
          <w:rFonts w:ascii="Times New Roman" w:eastAsia="Times New Roman" w:hAnsi="Times New Roman" w:cs="Times New Roman"/>
          <w:sz w:val="24"/>
          <w:szCs w:val="24"/>
          <w:lang w:eastAsia="ru-RU"/>
        </w:rPr>
        <w:t xml:space="preserve">), рассчитывается по формуле: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proofErr w:type="spellStart"/>
      <w:proofErr w:type="gramStart"/>
      <w:r w:rsidRPr="00D76FBE">
        <w:rPr>
          <w:rFonts w:ascii="Times New Roman" w:eastAsia="Times New Roman" w:hAnsi="Times New Roman" w:cs="Times New Roman"/>
          <w:sz w:val="24"/>
          <w:szCs w:val="24"/>
          <w:lang w:eastAsia="ru-RU"/>
        </w:rPr>
        <w:t>V</w:t>
      </w:r>
      <w:proofErr w:type="gramEnd"/>
      <w:r w:rsidRPr="00D76FBE">
        <w:rPr>
          <w:rFonts w:ascii="Times New Roman" w:eastAsia="Times New Roman" w:hAnsi="Times New Roman" w:cs="Times New Roman"/>
          <w:sz w:val="16"/>
          <w:szCs w:val="16"/>
          <w:vertAlign w:val="subscript"/>
          <w:lang w:eastAsia="ru-RU"/>
        </w:rPr>
        <w:t>возврата</w:t>
      </w:r>
      <w:proofErr w:type="spellEnd"/>
      <w:r w:rsidRPr="00D76FBE">
        <w:rPr>
          <w:rFonts w:ascii="Times New Roman" w:eastAsia="Times New Roman" w:hAnsi="Times New Roman" w:cs="Times New Roman"/>
          <w:sz w:val="24"/>
          <w:szCs w:val="24"/>
          <w:lang w:eastAsia="ru-RU"/>
        </w:rPr>
        <w:t xml:space="preserve"> = (</w:t>
      </w:r>
      <w:proofErr w:type="spellStart"/>
      <w:r w:rsidRPr="00D76FBE">
        <w:rPr>
          <w:rFonts w:ascii="Times New Roman" w:eastAsia="Times New Roman" w:hAnsi="Times New Roman" w:cs="Times New Roman"/>
          <w:sz w:val="24"/>
          <w:szCs w:val="24"/>
          <w:lang w:eastAsia="ru-RU"/>
        </w:rPr>
        <w:t>V</w:t>
      </w:r>
      <w:r w:rsidRPr="00D76FBE">
        <w:rPr>
          <w:rFonts w:ascii="Times New Roman" w:eastAsia="Times New Roman" w:hAnsi="Times New Roman" w:cs="Times New Roman"/>
          <w:sz w:val="16"/>
          <w:szCs w:val="16"/>
          <w:vertAlign w:val="subscript"/>
          <w:lang w:eastAsia="ru-RU"/>
        </w:rPr>
        <w:t>субсидии</w:t>
      </w:r>
      <w:proofErr w:type="spellEnd"/>
      <w:r w:rsidRPr="00D76FBE">
        <w:rPr>
          <w:rFonts w:ascii="Times New Roman" w:eastAsia="Times New Roman" w:hAnsi="Times New Roman" w:cs="Times New Roman"/>
          <w:sz w:val="24"/>
          <w:szCs w:val="24"/>
          <w:lang w:eastAsia="ru-RU"/>
        </w:rPr>
        <w:t xml:space="preserve"> x k x m / n) x 0,1,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где: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proofErr w:type="gramStart"/>
      <w:r w:rsidRPr="00D76FBE">
        <w:rPr>
          <w:rFonts w:ascii="Times New Roman" w:eastAsia="Times New Roman" w:hAnsi="Times New Roman" w:cs="Times New Roman"/>
          <w:sz w:val="24"/>
          <w:szCs w:val="24"/>
          <w:lang w:eastAsia="ru-RU"/>
        </w:rPr>
        <w:t>V</w:t>
      </w:r>
      <w:proofErr w:type="gramEnd"/>
      <w:r w:rsidRPr="00D76FBE">
        <w:rPr>
          <w:rFonts w:ascii="Times New Roman" w:eastAsia="Times New Roman" w:hAnsi="Times New Roman" w:cs="Times New Roman"/>
          <w:sz w:val="16"/>
          <w:szCs w:val="16"/>
          <w:vertAlign w:val="subscript"/>
          <w:lang w:eastAsia="ru-RU"/>
        </w:rPr>
        <w:t>субсидии</w:t>
      </w:r>
      <w:proofErr w:type="spellEnd"/>
      <w:r w:rsidRPr="00D76FBE">
        <w:rPr>
          <w:rFonts w:ascii="Times New Roman" w:eastAsia="Times New Roman" w:hAnsi="Times New Roman" w:cs="Times New Roman"/>
          <w:sz w:val="24"/>
          <w:szCs w:val="24"/>
          <w:lang w:eastAsia="ru-RU"/>
        </w:rPr>
        <w:t xml:space="preserve"> - размер субсидии, предоставленной бюджету муниципального района (городского округа) Пензенской области;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m - количество результатов использования субсидии, по которым индекс, отражающий уровень </w:t>
      </w:r>
      <w:proofErr w:type="spellStart"/>
      <w:r w:rsidRPr="00D76FBE">
        <w:rPr>
          <w:rFonts w:ascii="Times New Roman" w:eastAsia="Times New Roman" w:hAnsi="Times New Roman" w:cs="Times New Roman"/>
          <w:sz w:val="24"/>
          <w:szCs w:val="24"/>
          <w:lang w:eastAsia="ru-RU"/>
        </w:rPr>
        <w:t>недостижения</w:t>
      </w:r>
      <w:proofErr w:type="spellEnd"/>
      <w:r w:rsidRPr="00D76FBE">
        <w:rPr>
          <w:rFonts w:ascii="Times New Roman" w:eastAsia="Times New Roman" w:hAnsi="Times New Roman" w:cs="Times New Roman"/>
          <w:sz w:val="24"/>
          <w:szCs w:val="24"/>
          <w:lang w:eastAsia="ru-RU"/>
        </w:rPr>
        <w:t xml:space="preserve"> i-</w:t>
      </w:r>
      <w:proofErr w:type="spellStart"/>
      <w:r w:rsidRPr="00D76FBE">
        <w:rPr>
          <w:rFonts w:ascii="Times New Roman" w:eastAsia="Times New Roman" w:hAnsi="Times New Roman" w:cs="Times New Roman"/>
          <w:sz w:val="24"/>
          <w:szCs w:val="24"/>
          <w:lang w:eastAsia="ru-RU"/>
        </w:rPr>
        <w:t>го</w:t>
      </w:r>
      <w:proofErr w:type="spellEnd"/>
      <w:r w:rsidRPr="00D76FBE">
        <w:rPr>
          <w:rFonts w:ascii="Times New Roman" w:eastAsia="Times New Roman" w:hAnsi="Times New Roman" w:cs="Times New Roman"/>
          <w:sz w:val="24"/>
          <w:szCs w:val="24"/>
          <w:lang w:eastAsia="ru-RU"/>
        </w:rPr>
        <w:t xml:space="preserve"> результата использования субсидии, имеет положительное значение;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n - общее количество результатов использования субсидии;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k - коэффициент возврата субсидии.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Коэффициент возврата субсидии рассчитывается по формуле: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k = </w:t>
      </w:r>
      <w:proofErr w:type="spellStart"/>
      <w:r w:rsidRPr="00D76FBE">
        <w:rPr>
          <w:rFonts w:ascii="Times New Roman" w:eastAsia="Times New Roman" w:hAnsi="Times New Roman" w:cs="Times New Roman"/>
          <w:sz w:val="24"/>
          <w:szCs w:val="24"/>
          <w:lang w:eastAsia="ru-RU"/>
        </w:rPr>
        <w:t>SUMD</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m,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где: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D</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индекс, отражающий уровень </w:t>
      </w:r>
      <w:proofErr w:type="spellStart"/>
      <w:r w:rsidRPr="00D76FBE">
        <w:rPr>
          <w:rFonts w:ascii="Times New Roman" w:eastAsia="Times New Roman" w:hAnsi="Times New Roman" w:cs="Times New Roman"/>
          <w:sz w:val="24"/>
          <w:szCs w:val="24"/>
          <w:lang w:eastAsia="ru-RU"/>
        </w:rPr>
        <w:t>недостижения</w:t>
      </w:r>
      <w:proofErr w:type="spellEnd"/>
      <w:r w:rsidRPr="00D76FBE">
        <w:rPr>
          <w:rFonts w:ascii="Times New Roman" w:eastAsia="Times New Roman" w:hAnsi="Times New Roman" w:cs="Times New Roman"/>
          <w:sz w:val="24"/>
          <w:szCs w:val="24"/>
          <w:lang w:eastAsia="ru-RU"/>
        </w:rPr>
        <w:t xml:space="preserve"> i-</w:t>
      </w:r>
      <w:proofErr w:type="spellStart"/>
      <w:r w:rsidRPr="00D76FBE">
        <w:rPr>
          <w:rFonts w:ascii="Times New Roman" w:eastAsia="Times New Roman" w:hAnsi="Times New Roman" w:cs="Times New Roman"/>
          <w:sz w:val="24"/>
          <w:szCs w:val="24"/>
          <w:lang w:eastAsia="ru-RU"/>
        </w:rPr>
        <w:t>го</w:t>
      </w:r>
      <w:proofErr w:type="spellEnd"/>
      <w:r w:rsidRPr="00D76FBE">
        <w:rPr>
          <w:rFonts w:ascii="Times New Roman" w:eastAsia="Times New Roman" w:hAnsi="Times New Roman" w:cs="Times New Roman"/>
          <w:sz w:val="24"/>
          <w:szCs w:val="24"/>
          <w:lang w:eastAsia="ru-RU"/>
        </w:rPr>
        <w:t xml:space="preserve"> результата использования субсидии.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D76FBE">
        <w:rPr>
          <w:rFonts w:ascii="Times New Roman" w:eastAsia="Times New Roman" w:hAnsi="Times New Roman" w:cs="Times New Roman"/>
          <w:sz w:val="24"/>
          <w:szCs w:val="24"/>
          <w:lang w:eastAsia="ru-RU"/>
        </w:rPr>
        <w:t>недостижения</w:t>
      </w:r>
      <w:proofErr w:type="spellEnd"/>
      <w:r w:rsidRPr="00D76FBE">
        <w:rPr>
          <w:rFonts w:ascii="Times New Roman" w:eastAsia="Times New Roman" w:hAnsi="Times New Roman" w:cs="Times New Roman"/>
          <w:sz w:val="24"/>
          <w:szCs w:val="24"/>
          <w:lang w:eastAsia="ru-RU"/>
        </w:rPr>
        <w:t xml:space="preserve"> i-</w:t>
      </w:r>
      <w:proofErr w:type="spellStart"/>
      <w:r w:rsidRPr="00D76FBE">
        <w:rPr>
          <w:rFonts w:ascii="Times New Roman" w:eastAsia="Times New Roman" w:hAnsi="Times New Roman" w:cs="Times New Roman"/>
          <w:sz w:val="24"/>
          <w:szCs w:val="24"/>
          <w:lang w:eastAsia="ru-RU"/>
        </w:rPr>
        <w:t>го</w:t>
      </w:r>
      <w:proofErr w:type="spellEnd"/>
      <w:r w:rsidRPr="00D76FBE">
        <w:rPr>
          <w:rFonts w:ascii="Times New Roman" w:eastAsia="Times New Roman" w:hAnsi="Times New Roman" w:cs="Times New Roman"/>
          <w:sz w:val="24"/>
          <w:szCs w:val="24"/>
          <w:lang w:eastAsia="ru-RU"/>
        </w:rPr>
        <w:t xml:space="preserve"> результата использования субсидии.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Индекс, отражающий уровень </w:t>
      </w:r>
      <w:proofErr w:type="spellStart"/>
      <w:r w:rsidRPr="00D76FBE">
        <w:rPr>
          <w:rFonts w:ascii="Times New Roman" w:eastAsia="Times New Roman" w:hAnsi="Times New Roman" w:cs="Times New Roman"/>
          <w:sz w:val="24"/>
          <w:szCs w:val="24"/>
          <w:lang w:eastAsia="ru-RU"/>
        </w:rPr>
        <w:t>недостижения</w:t>
      </w:r>
      <w:proofErr w:type="spellEnd"/>
      <w:r w:rsidRPr="00D76FBE">
        <w:rPr>
          <w:rFonts w:ascii="Times New Roman" w:eastAsia="Times New Roman" w:hAnsi="Times New Roman" w:cs="Times New Roman"/>
          <w:sz w:val="24"/>
          <w:szCs w:val="24"/>
          <w:lang w:eastAsia="ru-RU"/>
        </w:rPr>
        <w:t xml:space="preserve"> i-</w:t>
      </w:r>
      <w:proofErr w:type="spellStart"/>
      <w:r w:rsidRPr="00D76FBE">
        <w:rPr>
          <w:rFonts w:ascii="Times New Roman" w:eastAsia="Times New Roman" w:hAnsi="Times New Roman" w:cs="Times New Roman"/>
          <w:sz w:val="24"/>
          <w:szCs w:val="24"/>
          <w:lang w:eastAsia="ru-RU"/>
        </w:rPr>
        <w:t>го</w:t>
      </w:r>
      <w:proofErr w:type="spellEnd"/>
      <w:r w:rsidRPr="00D76FBE">
        <w:rPr>
          <w:rFonts w:ascii="Times New Roman" w:eastAsia="Times New Roman" w:hAnsi="Times New Roman" w:cs="Times New Roman"/>
          <w:sz w:val="24"/>
          <w:szCs w:val="24"/>
          <w:lang w:eastAsia="ru-RU"/>
        </w:rPr>
        <w:t xml:space="preserve"> результата использования субсидии, определяется: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D</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1 - </w:t>
      </w:r>
      <w:proofErr w:type="spellStart"/>
      <w:r w:rsidRPr="00D76FBE">
        <w:rPr>
          <w:rFonts w:ascii="Times New Roman" w:eastAsia="Times New Roman" w:hAnsi="Times New Roman" w:cs="Times New Roman"/>
          <w:sz w:val="24"/>
          <w:szCs w:val="24"/>
          <w:lang w:eastAsia="ru-RU"/>
        </w:rPr>
        <w:t>Т</w:t>
      </w:r>
      <w:proofErr w:type="gramStart"/>
      <w:r w:rsidRPr="00D76FBE">
        <w:rPr>
          <w:rFonts w:ascii="Times New Roman" w:eastAsia="Times New Roman" w:hAnsi="Times New Roman" w:cs="Times New Roman"/>
          <w:sz w:val="16"/>
          <w:szCs w:val="16"/>
          <w:vertAlign w:val="subscript"/>
          <w:lang w:eastAsia="ru-RU"/>
        </w:rPr>
        <w:t>i</w:t>
      </w:r>
      <w:proofErr w:type="spellEnd"/>
      <w:proofErr w:type="gramEnd"/>
      <w:r w:rsidRPr="00D76FBE">
        <w:rPr>
          <w:rFonts w:ascii="Times New Roman" w:eastAsia="Times New Roman" w:hAnsi="Times New Roman" w:cs="Times New Roman"/>
          <w:sz w:val="24"/>
          <w:szCs w:val="24"/>
          <w:lang w:eastAsia="ru-RU"/>
        </w:rPr>
        <w:t xml:space="preserve"> / </w:t>
      </w: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где: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Т</w:t>
      </w:r>
      <w:proofErr w:type="gramStart"/>
      <w:r w:rsidRPr="00D76FBE">
        <w:rPr>
          <w:rFonts w:ascii="Times New Roman" w:eastAsia="Times New Roman" w:hAnsi="Times New Roman" w:cs="Times New Roman"/>
          <w:sz w:val="16"/>
          <w:szCs w:val="16"/>
          <w:vertAlign w:val="subscript"/>
          <w:lang w:eastAsia="ru-RU"/>
        </w:rPr>
        <w:t>i</w:t>
      </w:r>
      <w:proofErr w:type="spellEnd"/>
      <w:proofErr w:type="gramEnd"/>
      <w:r w:rsidRPr="00D76FBE">
        <w:rPr>
          <w:rFonts w:ascii="Times New Roman" w:eastAsia="Times New Roman" w:hAnsi="Times New Roman" w:cs="Times New Roman"/>
          <w:sz w:val="24"/>
          <w:szCs w:val="24"/>
          <w:lang w:eastAsia="ru-RU"/>
        </w:rPr>
        <w:t xml:space="preserve"> - фактически достигнутое значение i-</w:t>
      </w:r>
      <w:proofErr w:type="spellStart"/>
      <w:r w:rsidRPr="00D76FBE">
        <w:rPr>
          <w:rFonts w:ascii="Times New Roman" w:eastAsia="Times New Roman" w:hAnsi="Times New Roman" w:cs="Times New Roman"/>
          <w:sz w:val="24"/>
          <w:szCs w:val="24"/>
          <w:lang w:eastAsia="ru-RU"/>
        </w:rPr>
        <w:t>го</w:t>
      </w:r>
      <w:proofErr w:type="spellEnd"/>
      <w:r w:rsidRPr="00D76FBE">
        <w:rPr>
          <w:rFonts w:ascii="Times New Roman" w:eastAsia="Times New Roman" w:hAnsi="Times New Roman" w:cs="Times New Roman"/>
          <w:sz w:val="24"/>
          <w:szCs w:val="24"/>
          <w:lang w:eastAsia="ru-RU"/>
        </w:rPr>
        <w:t xml:space="preserve"> результата использования субсидии на отчетную дату;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плановое значение i-</w:t>
      </w:r>
      <w:proofErr w:type="spellStart"/>
      <w:r w:rsidRPr="00D76FBE">
        <w:rPr>
          <w:rFonts w:ascii="Times New Roman" w:eastAsia="Times New Roman" w:hAnsi="Times New Roman" w:cs="Times New Roman"/>
          <w:sz w:val="24"/>
          <w:szCs w:val="24"/>
          <w:lang w:eastAsia="ru-RU"/>
        </w:rPr>
        <w:t>го</w:t>
      </w:r>
      <w:proofErr w:type="spellEnd"/>
      <w:r w:rsidRPr="00D76FBE">
        <w:rPr>
          <w:rFonts w:ascii="Times New Roman" w:eastAsia="Times New Roman" w:hAnsi="Times New Roman" w:cs="Times New Roman"/>
          <w:sz w:val="24"/>
          <w:szCs w:val="24"/>
          <w:lang w:eastAsia="ru-RU"/>
        </w:rPr>
        <w:t xml:space="preserve"> результата использования субсидии, установленное Соглашением;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lastRenderedPageBreak/>
        <w:t xml:space="preserve">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D</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1 - </w:t>
      </w: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i</w:t>
      </w:r>
      <w:proofErr w:type="spellEnd"/>
      <w:r w:rsidRPr="00D76FBE">
        <w:rPr>
          <w:rFonts w:ascii="Times New Roman" w:eastAsia="Times New Roman" w:hAnsi="Times New Roman" w:cs="Times New Roman"/>
          <w:sz w:val="24"/>
          <w:szCs w:val="24"/>
          <w:lang w:eastAsia="ru-RU"/>
        </w:rPr>
        <w:t xml:space="preserve"> / </w:t>
      </w:r>
      <w:proofErr w:type="spellStart"/>
      <w:r w:rsidRPr="00D76FBE">
        <w:rPr>
          <w:rFonts w:ascii="Times New Roman" w:eastAsia="Times New Roman" w:hAnsi="Times New Roman" w:cs="Times New Roman"/>
          <w:sz w:val="24"/>
          <w:szCs w:val="24"/>
          <w:lang w:eastAsia="ru-RU"/>
        </w:rPr>
        <w:t>Т</w:t>
      </w:r>
      <w:proofErr w:type="gramStart"/>
      <w:r w:rsidRPr="00D76FBE">
        <w:rPr>
          <w:rFonts w:ascii="Times New Roman" w:eastAsia="Times New Roman" w:hAnsi="Times New Roman" w:cs="Times New Roman"/>
          <w:sz w:val="16"/>
          <w:szCs w:val="16"/>
          <w:vertAlign w:val="subscript"/>
          <w:lang w:eastAsia="ru-RU"/>
        </w:rPr>
        <w:t>i</w:t>
      </w:r>
      <w:proofErr w:type="spellEnd"/>
      <w:proofErr w:type="gramEnd"/>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22.1. </w:t>
      </w:r>
      <w:proofErr w:type="gramStart"/>
      <w:r w:rsidRPr="00D76FBE">
        <w:rPr>
          <w:rFonts w:ascii="Times New Roman" w:eastAsia="Times New Roman" w:hAnsi="Times New Roman" w:cs="Times New Roman"/>
          <w:sz w:val="24"/>
          <w:szCs w:val="24"/>
          <w:lang w:eastAsia="ru-RU"/>
        </w:rPr>
        <w:t>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на развитие внутреннего туризма (капитальный ремонт и реконструкция)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w:t>
      </w:r>
      <w:proofErr w:type="gramEnd"/>
      <w:r w:rsidRPr="00D76FBE">
        <w:rPr>
          <w:rFonts w:ascii="Times New Roman" w:eastAsia="Times New Roman" w:hAnsi="Times New Roman" w:cs="Times New Roman"/>
          <w:sz w:val="24"/>
          <w:szCs w:val="24"/>
          <w:lang w:eastAsia="ru-RU"/>
        </w:rPr>
        <w:t xml:space="preserve"> </w:t>
      </w:r>
      <w:proofErr w:type="gramStart"/>
      <w:r w:rsidRPr="00D76FBE">
        <w:rPr>
          <w:rFonts w:ascii="Times New Roman" w:eastAsia="Times New Roman" w:hAnsi="Times New Roman" w:cs="Times New Roman"/>
          <w:sz w:val="24"/>
          <w:szCs w:val="24"/>
          <w:lang w:eastAsia="ru-RU"/>
        </w:rPr>
        <w:t>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района (городского округа)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w:t>
      </w:r>
      <w:proofErr w:type="gramEnd"/>
      <w:r w:rsidRPr="00D76FBE">
        <w:rPr>
          <w:rFonts w:ascii="Times New Roman" w:eastAsia="Times New Roman" w:hAnsi="Times New Roman" w:cs="Times New Roman"/>
          <w:sz w:val="24"/>
          <w:szCs w:val="24"/>
          <w:lang w:eastAsia="ru-RU"/>
        </w:rPr>
        <w:t xml:space="preserve"> за годом предоставления субсидии, не представлены документы, предусмотренные </w:t>
      </w:r>
      <w:hyperlink r:id="rId12" w:history="1">
        <w:r w:rsidRPr="00D76FBE">
          <w:rPr>
            <w:rFonts w:ascii="Times New Roman" w:eastAsia="Times New Roman" w:hAnsi="Times New Roman" w:cs="Times New Roman"/>
            <w:color w:val="0000FF"/>
            <w:sz w:val="24"/>
            <w:szCs w:val="24"/>
            <w:u w:val="single"/>
            <w:lang w:eastAsia="ru-RU"/>
          </w:rPr>
          <w:t>абзацем третьим пункта 19</w:t>
        </w:r>
      </w:hyperlink>
      <w:r w:rsidRPr="00D76FBE">
        <w:rPr>
          <w:rFonts w:ascii="Times New Roman" w:eastAsia="Times New Roman" w:hAnsi="Times New Roman" w:cs="Times New Roman"/>
          <w:sz w:val="24"/>
          <w:szCs w:val="24"/>
          <w:lang w:eastAsia="ru-RU"/>
        </w:rP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23. </w:t>
      </w:r>
      <w:proofErr w:type="gramStart"/>
      <w:r w:rsidRPr="00D76FBE">
        <w:rPr>
          <w:rFonts w:ascii="Times New Roman" w:eastAsia="Times New Roman" w:hAnsi="Times New Roman" w:cs="Times New Roman"/>
          <w:sz w:val="24"/>
          <w:szCs w:val="24"/>
          <w:lang w:eastAsia="ru-RU"/>
        </w:rPr>
        <w:t>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района (городского округа) Пензенской области, объем средств, подлежащий возврату из бюджета муниципального района (городского округа) Пензенской области в бюджет Пензенской области в срок</w:t>
      </w:r>
      <w:proofErr w:type="gramEnd"/>
      <w:r w:rsidRPr="00D76FBE">
        <w:rPr>
          <w:rFonts w:ascii="Times New Roman" w:eastAsia="Times New Roman" w:hAnsi="Times New Roman" w:cs="Times New Roman"/>
          <w:sz w:val="24"/>
          <w:szCs w:val="24"/>
          <w:lang w:eastAsia="ru-RU"/>
        </w:rPr>
        <w:t xml:space="preserve"> до 1 июня года, следующего за годом предоставления субсидии (</w:t>
      </w:r>
      <w:proofErr w:type="spellStart"/>
      <w:proofErr w:type="gramStart"/>
      <w:r w:rsidRPr="00D76FBE">
        <w:rPr>
          <w:rFonts w:ascii="Times New Roman" w:eastAsia="Times New Roman" w:hAnsi="Times New Roman" w:cs="Times New Roman"/>
          <w:sz w:val="24"/>
          <w:szCs w:val="24"/>
          <w:lang w:eastAsia="ru-RU"/>
        </w:rPr>
        <w:t>S</w:t>
      </w:r>
      <w:proofErr w:type="gramEnd"/>
      <w:r w:rsidRPr="00D76FBE">
        <w:rPr>
          <w:rFonts w:ascii="Times New Roman" w:eastAsia="Times New Roman" w:hAnsi="Times New Roman" w:cs="Times New Roman"/>
          <w:sz w:val="16"/>
          <w:szCs w:val="16"/>
          <w:vertAlign w:val="subscript"/>
          <w:lang w:eastAsia="ru-RU"/>
        </w:rPr>
        <w:t>н</w:t>
      </w:r>
      <w:proofErr w:type="spellEnd"/>
      <w:r w:rsidRPr="00D76FBE">
        <w:rPr>
          <w:rFonts w:ascii="Times New Roman" w:eastAsia="Times New Roman" w:hAnsi="Times New Roman" w:cs="Times New Roman"/>
          <w:sz w:val="24"/>
          <w:szCs w:val="24"/>
          <w:lang w:eastAsia="ru-RU"/>
        </w:rPr>
        <w:t xml:space="preserve">), рассчитывается по формуле: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proofErr w:type="spellStart"/>
      <w:proofErr w:type="gramStart"/>
      <w:r w:rsidRPr="00D76FBE">
        <w:rPr>
          <w:rFonts w:ascii="Times New Roman" w:eastAsia="Times New Roman" w:hAnsi="Times New Roman" w:cs="Times New Roman"/>
          <w:sz w:val="24"/>
          <w:szCs w:val="24"/>
          <w:lang w:eastAsia="ru-RU"/>
        </w:rPr>
        <w:t>S</w:t>
      </w:r>
      <w:proofErr w:type="gramEnd"/>
      <w:r w:rsidRPr="00D76FBE">
        <w:rPr>
          <w:rFonts w:ascii="Times New Roman" w:eastAsia="Times New Roman" w:hAnsi="Times New Roman" w:cs="Times New Roman"/>
          <w:sz w:val="16"/>
          <w:szCs w:val="16"/>
          <w:vertAlign w:val="subscript"/>
          <w:lang w:eastAsia="ru-RU"/>
        </w:rPr>
        <w:t>н</w:t>
      </w:r>
      <w:proofErr w:type="spellEnd"/>
      <w:r w:rsidRPr="00D76FBE">
        <w:rPr>
          <w:rFonts w:ascii="Times New Roman" w:eastAsia="Times New Roman" w:hAnsi="Times New Roman" w:cs="Times New Roman"/>
          <w:sz w:val="24"/>
          <w:szCs w:val="24"/>
          <w:lang w:eastAsia="ru-RU"/>
        </w:rPr>
        <w:t xml:space="preserve"> = </w:t>
      </w: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ф</w:t>
      </w:r>
      <w:proofErr w:type="spellEnd"/>
      <w:r w:rsidRPr="00D76FBE">
        <w:rPr>
          <w:rFonts w:ascii="Times New Roman" w:eastAsia="Times New Roman" w:hAnsi="Times New Roman" w:cs="Times New Roman"/>
          <w:sz w:val="24"/>
          <w:szCs w:val="24"/>
          <w:lang w:eastAsia="ru-RU"/>
        </w:rPr>
        <w:t xml:space="preserve"> - </w:t>
      </w:r>
      <w:proofErr w:type="spell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к</w:t>
      </w:r>
      <w:proofErr w:type="spellEnd"/>
      <w:r w:rsidRPr="00D76FBE">
        <w:rPr>
          <w:rFonts w:ascii="Times New Roman" w:eastAsia="Times New Roman" w:hAnsi="Times New Roman" w:cs="Times New Roman"/>
          <w:sz w:val="24"/>
          <w:szCs w:val="24"/>
          <w:lang w:eastAsia="ru-RU"/>
        </w:rPr>
        <w:t xml:space="preserve"> x </w:t>
      </w:r>
      <w:proofErr w:type="spellStart"/>
      <w:r w:rsidRPr="00D76FBE">
        <w:rPr>
          <w:rFonts w:ascii="Times New Roman" w:eastAsia="Times New Roman" w:hAnsi="Times New Roman" w:cs="Times New Roman"/>
          <w:sz w:val="24"/>
          <w:szCs w:val="24"/>
          <w:lang w:eastAsia="ru-RU"/>
        </w:rPr>
        <w:t>К</w:t>
      </w:r>
      <w:r w:rsidRPr="00D76FBE">
        <w:rPr>
          <w:rFonts w:ascii="Times New Roman" w:eastAsia="Times New Roman" w:hAnsi="Times New Roman" w:cs="Times New Roman"/>
          <w:sz w:val="16"/>
          <w:szCs w:val="16"/>
          <w:vertAlign w:val="subscript"/>
          <w:lang w:eastAsia="ru-RU"/>
        </w:rPr>
        <w:t>ф</w:t>
      </w:r>
      <w:proofErr w:type="spellEnd"/>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  </w:t>
      </w:r>
    </w:p>
    <w:p w:rsidR="00D76FBE" w:rsidRPr="00D76FBE" w:rsidRDefault="00D76FBE" w:rsidP="00D76FBE">
      <w:pPr>
        <w:spacing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где: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proofErr w:type="gramStart"/>
      <w:r w:rsidRPr="00D76FBE">
        <w:rPr>
          <w:rFonts w:ascii="Times New Roman" w:eastAsia="Times New Roman" w:hAnsi="Times New Roman" w:cs="Times New Roman"/>
          <w:sz w:val="24"/>
          <w:szCs w:val="24"/>
          <w:lang w:eastAsia="ru-RU"/>
        </w:rPr>
        <w:t>S</w:t>
      </w:r>
      <w:proofErr w:type="gramEnd"/>
      <w:r w:rsidRPr="00D76FBE">
        <w:rPr>
          <w:rFonts w:ascii="Times New Roman" w:eastAsia="Times New Roman" w:hAnsi="Times New Roman" w:cs="Times New Roman"/>
          <w:sz w:val="16"/>
          <w:szCs w:val="16"/>
          <w:vertAlign w:val="subscript"/>
          <w:lang w:eastAsia="ru-RU"/>
        </w:rPr>
        <w:t>ф</w:t>
      </w:r>
      <w:proofErr w:type="spellEnd"/>
      <w:r w:rsidRPr="00D76FBE">
        <w:rPr>
          <w:rFonts w:ascii="Times New Roman" w:eastAsia="Times New Roman" w:hAnsi="Times New Roman" w:cs="Times New Roman"/>
          <w:sz w:val="24"/>
          <w:szCs w:val="24"/>
          <w:lang w:eastAsia="ru-RU"/>
        </w:rPr>
        <w:t xml:space="preserve"> - размер предоставляемой субсидии для софинансирования расходного обязательства муниципального района (городского округа) Пензенской области по состоянию на дату окончания контрольного мероприятия (проверки (ревизии);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proofErr w:type="gramStart"/>
      <w:r w:rsidRPr="00D76FBE">
        <w:rPr>
          <w:rFonts w:ascii="Times New Roman" w:eastAsia="Times New Roman" w:hAnsi="Times New Roman" w:cs="Times New Roman"/>
          <w:sz w:val="24"/>
          <w:szCs w:val="24"/>
          <w:lang w:eastAsia="ru-RU"/>
        </w:rPr>
        <w:t>S</w:t>
      </w:r>
      <w:r w:rsidRPr="00D76FBE">
        <w:rPr>
          <w:rFonts w:ascii="Times New Roman" w:eastAsia="Times New Roman" w:hAnsi="Times New Roman" w:cs="Times New Roman"/>
          <w:sz w:val="16"/>
          <w:szCs w:val="16"/>
          <w:vertAlign w:val="subscript"/>
          <w:lang w:eastAsia="ru-RU"/>
        </w:rPr>
        <w:t>к</w:t>
      </w:r>
      <w:proofErr w:type="spellEnd"/>
      <w:r w:rsidRPr="00D76FBE">
        <w:rPr>
          <w:rFonts w:ascii="Times New Roman" w:eastAsia="Times New Roman" w:hAnsi="Times New Roman" w:cs="Times New Roman"/>
          <w:sz w:val="24"/>
          <w:szCs w:val="24"/>
          <w:lang w:eastAsia="ru-RU"/>
        </w:rPr>
        <w:t xml:space="preserve"> - общий объем бюджетных обязательств, принятых допустившим нарушение условий софинансирования расходного обязательства муниципального района (городского округа) Пензенской области получателем средств бюджета Пензенской области, необходимых для исполнения расходного обязательства муниципального района (городского округа)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 </w:t>
      </w:r>
      <w:proofErr w:type="gramEnd"/>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D76FBE">
        <w:rPr>
          <w:rFonts w:ascii="Times New Roman" w:eastAsia="Times New Roman" w:hAnsi="Times New Roman" w:cs="Times New Roman"/>
          <w:sz w:val="24"/>
          <w:szCs w:val="24"/>
          <w:lang w:eastAsia="ru-RU"/>
        </w:rPr>
        <w:t>К</w:t>
      </w:r>
      <w:r w:rsidRPr="00D76FBE">
        <w:rPr>
          <w:rFonts w:ascii="Times New Roman" w:eastAsia="Times New Roman" w:hAnsi="Times New Roman" w:cs="Times New Roman"/>
          <w:sz w:val="16"/>
          <w:szCs w:val="16"/>
          <w:vertAlign w:val="subscript"/>
          <w:lang w:eastAsia="ru-RU"/>
        </w:rPr>
        <w:t>ф</w:t>
      </w:r>
      <w:proofErr w:type="spellEnd"/>
      <w:r w:rsidRPr="00D76FBE">
        <w:rPr>
          <w:rFonts w:ascii="Times New Roman" w:eastAsia="Times New Roman" w:hAnsi="Times New Roman" w:cs="Times New Roman"/>
          <w:sz w:val="24"/>
          <w:szCs w:val="24"/>
          <w:lang w:eastAsia="ru-RU"/>
        </w:rPr>
        <w:t xml:space="preserve"> - безразмерный коэффициент, выражающий уровень софинансирования расходного обязательства муниципального района (городского округа) Пензенской </w:t>
      </w:r>
      <w:r w:rsidRPr="00D76FBE">
        <w:rPr>
          <w:rFonts w:ascii="Times New Roman" w:eastAsia="Times New Roman" w:hAnsi="Times New Roman" w:cs="Times New Roman"/>
          <w:sz w:val="24"/>
          <w:szCs w:val="24"/>
          <w:lang w:eastAsia="ru-RU"/>
        </w:rPr>
        <w:lastRenderedPageBreak/>
        <w:t xml:space="preserve">области из бюджета Пензенской области по соответствующему мероприятию, предусмотренный Соглашением.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24.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районом (городским округом) Пензенской области по следующему показателю: количество поддержанных проектов.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25.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муниципальные районы (городские округа) Пензенской области. </w:t>
      </w:r>
    </w:p>
    <w:p w:rsidR="00D76FBE" w:rsidRPr="00D76FBE" w:rsidRDefault="00D76FBE" w:rsidP="00D76FBE">
      <w:pPr>
        <w:spacing w:before="168" w:after="0" w:line="288" w:lineRule="atLeast"/>
        <w:ind w:firstLine="540"/>
        <w:jc w:val="both"/>
        <w:rPr>
          <w:rFonts w:ascii="Times New Roman" w:eastAsia="Times New Roman" w:hAnsi="Times New Roman" w:cs="Times New Roman"/>
          <w:sz w:val="24"/>
          <w:szCs w:val="24"/>
          <w:lang w:eastAsia="ru-RU"/>
        </w:rPr>
      </w:pPr>
      <w:r w:rsidRPr="00D76FBE">
        <w:rPr>
          <w:rFonts w:ascii="Times New Roman" w:eastAsia="Times New Roman" w:hAnsi="Times New Roman" w:cs="Times New Roman"/>
          <w:sz w:val="24"/>
          <w:szCs w:val="24"/>
          <w:lang w:eastAsia="ru-RU"/>
        </w:rPr>
        <w:t xml:space="preserve">26. </w:t>
      </w:r>
      <w:proofErr w:type="gramStart"/>
      <w:r w:rsidRPr="00D76FBE">
        <w:rPr>
          <w:rFonts w:ascii="Times New Roman" w:eastAsia="Times New Roman" w:hAnsi="Times New Roman" w:cs="Times New Roman"/>
          <w:sz w:val="24"/>
          <w:szCs w:val="24"/>
          <w:lang w:eastAsia="ru-RU"/>
        </w:rPr>
        <w:t>Контроль за</w:t>
      </w:r>
      <w:proofErr w:type="gramEnd"/>
      <w:r w:rsidRPr="00D76FBE">
        <w:rPr>
          <w:rFonts w:ascii="Times New Roman" w:eastAsia="Times New Roman" w:hAnsi="Times New Roman" w:cs="Times New Roman"/>
          <w:sz w:val="24"/>
          <w:szCs w:val="24"/>
          <w:lang w:eastAsia="ru-RU"/>
        </w:rPr>
        <w:t xml:space="preserve"> соблюдением муниципальным районом (городских округов) Пензенской области условий предоставления субсидий осуществляется Министерством и органами государственного финансового контроля. </w:t>
      </w:r>
    </w:p>
    <w:p w:rsidR="00C84677" w:rsidRDefault="00C84677"/>
    <w:sectPr w:rsidR="00C84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BE"/>
    <w:rsid w:val="00C84677"/>
    <w:rsid w:val="00D7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6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76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6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76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5665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87928&amp;date=28.02.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021&amp;n=185676&amp;dst=100023&amp;field=134&amp;date=28.02.2025" TargetMode="External"/><Relationship Id="rId12" Type="http://schemas.openxmlformats.org/officeDocument/2006/relationships/hyperlink" Target="https://login.consultant.ru/link/?req=doc&amp;base=RLAW021&amp;n=181119&amp;dst=100120&amp;field=134&amp;date=28.02.20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021&amp;n=185676&amp;dst=100020&amp;field=134&amp;date=28.02.2025" TargetMode="External"/><Relationship Id="rId11" Type="http://schemas.openxmlformats.org/officeDocument/2006/relationships/hyperlink" Target="https://login.consultant.ru/link/?req=doc&amp;base=RLAW021&amp;n=187928&amp;dst=383&amp;field=134&amp;date=28.02.2025" TargetMode="External"/><Relationship Id="rId5" Type="http://schemas.openxmlformats.org/officeDocument/2006/relationships/hyperlink" Target="https://login.consultant.ru/link/?req=doc&amp;base=LAW&amp;n=494926&amp;dst=3229&amp;field=134&amp;date=28.02.2025" TargetMode="External"/><Relationship Id="rId10" Type="http://schemas.openxmlformats.org/officeDocument/2006/relationships/hyperlink" Target="https://login.consultant.ru/link/?req=doc&amp;base=RLAW021&amp;n=197126&amp;dst=100100&amp;field=134&amp;date=28.02.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92981&amp;dst=100012&amp;field=134&amp;date=28.02.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3068</Words>
  <Characters>17491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2025-02-28T14:34:00Z</dcterms:created>
  <dcterms:modified xsi:type="dcterms:W3CDTF">2025-02-28T14:35:00Z</dcterms:modified>
</cp:coreProperties>
</file>