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5E6B" w14:textId="77777777"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2.1.2. Порядок предоставления и распределения субсидий</w:t>
      </w:r>
    </w:p>
    <w:p w14:paraId="335B0351" w14:textId="77777777"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из бюджета Пензенской области бюджетам муниципальных районов</w:t>
      </w:r>
      <w:r w:rsidRPr="00D76FBE">
        <w:rPr>
          <w:rFonts w:ascii="Times New Roman" w:eastAsia="Times New Roman" w:hAnsi="Times New Roman" w:cs="Times New Roman"/>
          <w:sz w:val="24"/>
          <w:szCs w:val="24"/>
          <w:lang w:eastAsia="ru-RU"/>
        </w:rPr>
        <w:t xml:space="preserve"> </w:t>
      </w:r>
    </w:p>
    <w:p w14:paraId="459B091A" w14:textId="77777777"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(городских округов) Пензенской области в целях</w:t>
      </w:r>
      <w:r w:rsidRPr="00D76FBE">
        <w:rPr>
          <w:rFonts w:ascii="Times New Roman" w:eastAsia="Times New Roman" w:hAnsi="Times New Roman" w:cs="Times New Roman"/>
          <w:sz w:val="24"/>
          <w:szCs w:val="24"/>
          <w:lang w:eastAsia="ru-RU"/>
        </w:rPr>
        <w:t xml:space="preserve"> </w:t>
      </w:r>
    </w:p>
    <w:p w14:paraId="67B8F9A4" w14:textId="77777777"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софинансирования мероприятий на развитие внутреннего туризма</w:t>
      </w:r>
      <w:r w:rsidRPr="00D76FBE">
        <w:rPr>
          <w:rFonts w:ascii="Times New Roman" w:eastAsia="Times New Roman" w:hAnsi="Times New Roman" w:cs="Times New Roman"/>
          <w:sz w:val="24"/>
          <w:szCs w:val="24"/>
          <w:lang w:eastAsia="ru-RU"/>
        </w:rPr>
        <w:t xml:space="preserve"> </w:t>
      </w:r>
    </w:p>
    <w:p w14:paraId="3E4E088E"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52AB12B7"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bookmarkStart w:id="0" w:name="p8"/>
      <w:bookmarkEnd w:id="0"/>
      <w:r w:rsidRPr="00D76FBE">
        <w:rPr>
          <w:rFonts w:ascii="Times New Roman" w:eastAsia="Times New Roman" w:hAnsi="Times New Roman" w:cs="Times New Roman"/>
          <w:sz w:val="24"/>
          <w:szCs w:val="24"/>
          <w:lang w:eastAsia="ru-RU"/>
        </w:rPr>
        <w:t xml:space="preserve">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мероприятий на развитие внутреннего туризма (далее - субсидия). </w:t>
      </w:r>
    </w:p>
    <w:p w14:paraId="07F9DC3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 </w:t>
      </w:r>
    </w:p>
    <w:p w14:paraId="1782B6E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 </w:t>
      </w:r>
    </w:p>
    <w:p w14:paraId="0CAF6BE0"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w:t>
      </w:r>
    </w:p>
    <w:p w14:paraId="40CA2D7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1" w:name="p12"/>
      <w:bookmarkEnd w:id="1"/>
      <w:r w:rsidRPr="00D76FBE">
        <w:rPr>
          <w:rFonts w:ascii="Times New Roman" w:eastAsia="Times New Roman" w:hAnsi="Times New Roman" w:cs="Times New Roman"/>
          <w:sz w:val="24"/>
          <w:szCs w:val="24"/>
          <w:lang w:eastAsia="ru-RU"/>
        </w:rPr>
        <w:t xml:space="preserve">4. 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8" w:history="1">
        <w:r w:rsidRPr="00D76FBE">
          <w:rPr>
            <w:rFonts w:ascii="Times New Roman" w:eastAsia="Times New Roman" w:hAnsi="Times New Roman" w:cs="Times New Roman"/>
            <w:color w:val="0000FF"/>
            <w:sz w:val="24"/>
            <w:szCs w:val="24"/>
            <w:u w:val="single"/>
            <w:lang w:eastAsia="ru-RU"/>
          </w:rPr>
          <w:t>пункте 1</w:t>
        </w:r>
      </w:hyperlink>
      <w:r w:rsidRPr="00D76FBE">
        <w:rPr>
          <w:rFonts w:ascii="Times New Roman" w:eastAsia="Times New Roman" w:hAnsi="Times New Roman" w:cs="Times New Roman"/>
          <w:sz w:val="24"/>
          <w:szCs w:val="24"/>
          <w:lang w:eastAsia="ru-RU"/>
        </w:rPr>
        <w:t xml:space="preserve"> настоящего Порядка. </w:t>
      </w:r>
    </w:p>
    <w:p w14:paraId="273E235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2" w:name="p13"/>
      <w:bookmarkEnd w:id="2"/>
      <w:r w:rsidRPr="00D76FBE">
        <w:rPr>
          <w:rFonts w:ascii="Times New Roman" w:eastAsia="Times New Roman" w:hAnsi="Times New Roman" w:cs="Times New Roman"/>
          <w:sz w:val="24"/>
          <w:szCs w:val="24"/>
          <w:lang w:eastAsia="ru-RU"/>
        </w:rP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12" w:history="1">
        <w:r w:rsidRPr="00D76FBE">
          <w:rPr>
            <w:rFonts w:ascii="Times New Roman" w:eastAsia="Times New Roman" w:hAnsi="Times New Roman" w:cs="Times New Roman"/>
            <w:color w:val="0000FF"/>
            <w:sz w:val="24"/>
            <w:szCs w:val="24"/>
            <w:u w:val="single"/>
            <w:lang w:eastAsia="ru-RU"/>
          </w:rPr>
          <w:t>пунктом 4</w:t>
        </w:r>
      </w:hyperlink>
      <w:r w:rsidRPr="00D76FBE">
        <w:rPr>
          <w:rFonts w:ascii="Times New Roman" w:eastAsia="Times New Roman" w:hAnsi="Times New Roman" w:cs="Times New Roman"/>
          <w:sz w:val="24"/>
          <w:szCs w:val="24"/>
          <w:lang w:eastAsia="ru-RU"/>
        </w:rP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 </w:t>
      </w:r>
    </w:p>
    <w:p w14:paraId="15DD970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 </w:t>
      </w:r>
    </w:p>
    <w:p w14:paraId="70F858C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w:t>
      </w:r>
      <w:r w:rsidRPr="00D76FBE">
        <w:rPr>
          <w:rFonts w:ascii="Times New Roman" w:eastAsia="Times New Roman" w:hAnsi="Times New Roman" w:cs="Times New Roman"/>
          <w:sz w:val="24"/>
          <w:szCs w:val="24"/>
          <w:lang w:eastAsia="ru-RU"/>
        </w:rPr>
        <w:lastRenderedPageBreak/>
        <w:t xml:space="preserve">области и не подлежит проверке на предмет достоверности ее определения в соответствии с </w:t>
      </w:r>
      <w:hyperlink r:id="rId4" w:history="1">
        <w:r w:rsidRPr="00D76FBE">
          <w:rPr>
            <w:rFonts w:ascii="Times New Roman" w:eastAsia="Times New Roman" w:hAnsi="Times New Roman" w:cs="Times New Roman"/>
            <w:color w:val="0000FF"/>
            <w:sz w:val="24"/>
            <w:szCs w:val="24"/>
            <w:u w:val="single"/>
            <w:lang w:eastAsia="ru-RU"/>
          </w:rPr>
          <w:t>частью 2 статьи 8.3</w:t>
        </w:r>
      </w:hyperlink>
      <w:r w:rsidRPr="00D76FBE">
        <w:rPr>
          <w:rFonts w:ascii="Times New Roman" w:eastAsia="Times New Roman" w:hAnsi="Times New Roman" w:cs="Times New Roman"/>
          <w:sz w:val="24"/>
          <w:szCs w:val="24"/>
          <w:lang w:eastAsia="ru-RU"/>
        </w:rPr>
        <w:t xml:space="preserve"> Градостроительного кодекса Российской Федерации (предоставляется в случае проведения реконструкции, капитального ремонта); </w:t>
      </w:r>
    </w:p>
    <w:p w14:paraId="0273F8E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копии муниципальных правовых актов, утверждающих перечень мероприятий, в целях софинансирования которых предоставляется субсидия; </w:t>
      </w:r>
    </w:p>
    <w:p w14:paraId="3620B1E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гарантийное письмо муниципального района (городского округа) об обеспечении софинансирования муниципальным районом (городским округом) расходного обязательства. </w:t>
      </w:r>
    </w:p>
    <w:p w14:paraId="1F569C2E"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 </w:t>
      </w:r>
    </w:p>
    <w:p w14:paraId="58B25B5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3" w:name="p22"/>
      <w:bookmarkEnd w:id="3"/>
      <w:r w:rsidRPr="00D76FBE">
        <w:rPr>
          <w:rFonts w:ascii="Times New Roman" w:eastAsia="Times New Roman" w:hAnsi="Times New Roman" w:cs="Times New Roman"/>
          <w:sz w:val="24"/>
          <w:szCs w:val="24"/>
          <w:lang w:eastAsia="ru-RU"/>
        </w:rPr>
        <w:t xml:space="preserve">6. Критериями конкурсного отбора муниципального района (городского округа) Пензенской области для предоставления субсидий являются: </w:t>
      </w:r>
    </w:p>
    <w:p w14:paraId="4D66EF2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 </w:t>
      </w:r>
    </w:p>
    <w:p w14:paraId="00F156C8"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наличие гарантийного письма муниципального района (городского округа) об обеспечении софинансирования муниципальным районом (городским округом) расходного обязательства; </w:t>
      </w:r>
    </w:p>
    <w:p w14:paraId="459ADF3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влияние заявленного мероприятия на социально-экономическое развитие муниципального района (городского округа) Пензенской области; </w:t>
      </w:r>
    </w:p>
    <w:p w14:paraId="61713EE8"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прогноз увеличения количества туристов, экскурсантов в связи с реализацией заявленного мероприятия; </w:t>
      </w:r>
    </w:p>
    <w:p w14:paraId="508722F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д) увеличение численности предоставляемых рабочих мест в связи с реализацией заявленного мероприятия; </w:t>
      </w:r>
    </w:p>
    <w:p w14:paraId="6B566CD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е) обустройство природных объектов в связи с реализацией заявленного программного мероприятия. </w:t>
      </w:r>
    </w:p>
    <w:p w14:paraId="6D9B97DA"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7. Условиями предоставления субсидий являются: </w:t>
      </w:r>
    </w:p>
    <w:p w14:paraId="051D755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 б) утратили силу. - </w:t>
      </w:r>
      <w:hyperlink r:id="rId5" w:history="1">
        <w:r w:rsidRPr="00D76FBE">
          <w:rPr>
            <w:rFonts w:ascii="Times New Roman" w:eastAsia="Times New Roman" w:hAnsi="Times New Roman" w:cs="Times New Roman"/>
            <w:color w:val="0000FF"/>
            <w:sz w:val="24"/>
            <w:szCs w:val="24"/>
            <w:u w:val="single"/>
            <w:lang w:eastAsia="ru-RU"/>
          </w:rPr>
          <w:t>Постановление</w:t>
        </w:r>
      </w:hyperlink>
      <w:r w:rsidRPr="00D76FBE">
        <w:rPr>
          <w:rFonts w:ascii="Times New Roman" w:eastAsia="Times New Roman" w:hAnsi="Times New Roman" w:cs="Times New Roman"/>
          <w:sz w:val="24"/>
          <w:szCs w:val="24"/>
          <w:lang w:eastAsia="ru-RU"/>
        </w:rPr>
        <w:t xml:space="preserve"> Правительства Пензенской обл. от 21.09.2023 N 819-пП; </w:t>
      </w:r>
    </w:p>
    <w:p w14:paraId="562A664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заключение органом местного самоуправления муниципального района (городского округа) с главным распорядителем средств бюджета Пензенской области соглашения, предусматривающего обязательства муниципального района (городского округа)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p>
    <w:p w14:paraId="33A2F1C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8. Объем субсидий на софинансирование мероприятий по развитию внутреннего туризма, предоставляемых бюджету i-го муниципального района (городского округа) Пензенской области из бюджета Пензенской области (</w:t>
      </w:r>
      <w:proofErr w:type="spellStart"/>
      <w:r w:rsidRPr="00D76FBE">
        <w:rPr>
          <w:rFonts w:ascii="Times New Roman" w:eastAsia="Times New Roman" w:hAnsi="Times New Roman" w:cs="Times New Roman"/>
          <w:sz w:val="24"/>
          <w:szCs w:val="24"/>
          <w:lang w:eastAsia="ru-RU"/>
        </w:rPr>
        <w:t>Сi</w:t>
      </w:r>
      <w:proofErr w:type="spellEnd"/>
      <w:r w:rsidRPr="00D76FBE">
        <w:rPr>
          <w:rFonts w:ascii="Times New Roman" w:eastAsia="Times New Roman" w:hAnsi="Times New Roman" w:cs="Times New Roman"/>
          <w:sz w:val="24"/>
          <w:szCs w:val="24"/>
          <w:lang w:eastAsia="ru-RU"/>
        </w:rPr>
        <w:t xml:space="preserve">), определяется по формуле: </w:t>
      </w:r>
    </w:p>
    <w:p w14:paraId="0D218741"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5A4E920B" w14:textId="77777777"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Сi</w:t>
      </w:r>
      <w:proofErr w:type="spellEnd"/>
      <w:r w:rsidRPr="00D76FBE">
        <w:rPr>
          <w:rFonts w:ascii="Times New Roman" w:eastAsia="Times New Roman" w:hAnsi="Times New Roman" w:cs="Times New Roman"/>
          <w:sz w:val="24"/>
          <w:szCs w:val="24"/>
          <w:lang w:eastAsia="ru-RU"/>
        </w:rPr>
        <w:t xml:space="preserve"> = ОСКМ x 0,9, </w:t>
      </w:r>
    </w:p>
    <w:p w14:paraId="13458A23"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  </w:t>
      </w:r>
    </w:p>
    <w:p w14:paraId="6DD127E5"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14:paraId="0BF46B7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ОСКМ - объем стоимости комплекса мероприятий. </w:t>
      </w:r>
    </w:p>
    <w:p w14:paraId="3ACB5DA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9. Утратил силу. - </w:t>
      </w:r>
      <w:hyperlink r:id="rId6" w:history="1">
        <w:r w:rsidRPr="00D76FBE">
          <w:rPr>
            <w:rFonts w:ascii="Times New Roman" w:eastAsia="Times New Roman" w:hAnsi="Times New Roman" w:cs="Times New Roman"/>
            <w:color w:val="0000FF"/>
            <w:sz w:val="24"/>
            <w:szCs w:val="24"/>
            <w:u w:val="single"/>
            <w:lang w:eastAsia="ru-RU"/>
          </w:rPr>
          <w:t>Постановление</w:t>
        </w:r>
      </w:hyperlink>
      <w:r w:rsidRPr="00D76FBE">
        <w:rPr>
          <w:rFonts w:ascii="Times New Roman" w:eastAsia="Times New Roman" w:hAnsi="Times New Roman" w:cs="Times New Roman"/>
          <w:sz w:val="24"/>
          <w:szCs w:val="24"/>
          <w:lang w:eastAsia="ru-RU"/>
        </w:rPr>
        <w:t xml:space="preserve"> Правительства Пензенской обл. от 21.09.2023 N 819-пП. </w:t>
      </w:r>
    </w:p>
    <w:p w14:paraId="26D52DC2"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10. Конкурсный отбор объявляется в соответствии с приказом Министерства. </w:t>
      </w:r>
    </w:p>
    <w:p w14:paraId="5B492DA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 </w:t>
      </w:r>
    </w:p>
    <w:p w14:paraId="2168AEF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 адрес, по которому можно направить заявку на участие в конкурсном отборе и получить дополнительную информацию о нем; </w:t>
      </w:r>
    </w:p>
    <w:p w14:paraId="480D110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 окончательный срок приема заявок и прилагаемых документов на участие в конкурсном отборе; </w:t>
      </w:r>
    </w:p>
    <w:p w14:paraId="3852DE1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3) дату проведения конкурсного отбора. </w:t>
      </w:r>
    </w:p>
    <w:p w14:paraId="5E1FA43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 </w:t>
      </w:r>
    </w:p>
    <w:p w14:paraId="7EEC068E"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12. Конкурсная комиссия формируется в составе председателя, заместителя председателя, секретаря и членов конкурсной комиссии. </w:t>
      </w:r>
    </w:p>
    <w:p w14:paraId="3FC46C5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Председатель конкурсной комиссии: </w:t>
      </w:r>
    </w:p>
    <w:p w14:paraId="6D7D686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осуществляет общее руководство; </w:t>
      </w:r>
    </w:p>
    <w:p w14:paraId="7F1BEC1E"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ведет заседание конкурсной комиссии. </w:t>
      </w:r>
    </w:p>
    <w:p w14:paraId="6D3E48E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Секретарь конкурсной комиссии: </w:t>
      </w:r>
    </w:p>
    <w:p w14:paraId="097F0E6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организует проведение заседаний конкурсной комиссии; </w:t>
      </w:r>
    </w:p>
    <w:p w14:paraId="6A58221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ведет протокол заседания конкурсной комиссии. </w:t>
      </w:r>
    </w:p>
    <w:p w14:paraId="5221A22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 </w:t>
      </w:r>
    </w:p>
    <w:p w14:paraId="6F578AE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 </w:t>
      </w:r>
    </w:p>
    <w:p w14:paraId="0C79026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 </w:t>
      </w:r>
    </w:p>
    <w:p w14:paraId="195F247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Заседание конкурсной комиссии является правомочным, если на нем присутствует не менее двух третей от ее состава. </w:t>
      </w:r>
    </w:p>
    <w:p w14:paraId="7207597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 </w:t>
      </w:r>
    </w:p>
    <w:p w14:paraId="1EFF77A8"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Члены конкурсной комиссии осуществляют конкурсный отбор по каждому из критериев конкурсного отбора, затем количество баллов суммируется. </w:t>
      </w:r>
    </w:p>
    <w:p w14:paraId="499E2AA4"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 </w:t>
      </w:r>
    </w:p>
    <w:p w14:paraId="53D6C1C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На основании полученных баллов по каждому участнику конкурсного отбора формируется список победителей конкурсного отбора. </w:t>
      </w:r>
    </w:p>
    <w:p w14:paraId="70D4ADD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15. В предоставлении субсидии отказывается в случае: </w:t>
      </w:r>
    </w:p>
    <w:p w14:paraId="2A1E9E1A"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непредставления (представления не в полном объеме) документов, указанных в </w:t>
      </w:r>
      <w:hyperlink w:anchor="p13" w:history="1">
        <w:r w:rsidRPr="00D76FBE">
          <w:rPr>
            <w:rFonts w:ascii="Times New Roman" w:eastAsia="Times New Roman" w:hAnsi="Times New Roman" w:cs="Times New Roman"/>
            <w:color w:val="0000FF"/>
            <w:sz w:val="24"/>
            <w:szCs w:val="24"/>
            <w:u w:val="single"/>
            <w:lang w:eastAsia="ru-RU"/>
          </w:rPr>
          <w:t>пункте 5</w:t>
        </w:r>
      </w:hyperlink>
      <w:r w:rsidRPr="00D76FBE">
        <w:rPr>
          <w:rFonts w:ascii="Times New Roman" w:eastAsia="Times New Roman" w:hAnsi="Times New Roman" w:cs="Times New Roman"/>
          <w:sz w:val="24"/>
          <w:szCs w:val="24"/>
          <w:lang w:eastAsia="ru-RU"/>
        </w:rPr>
        <w:t xml:space="preserve"> настоящего Порядка; </w:t>
      </w:r>
    </w:p>
    <w:p w14:paraId="73A40284"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22" w:history="1">
        <w:r w:rsidRPr="00D76FBE">
          <w:rPr>
            <w:rFonts w:ascii="Times New Roman" w:eastAsia="Times New Roman" w:hAnsi="Times New Roman" w:cs="Times New Roman"/>
            <w:color w:val="0000FF"/>
            <w:sz w:val="24"/>
            <w:szCs w:val="24"/>
            <w:u w:val="single"/>
            <w:lang w:eastAsia="ru-RU"/>
          </w:rPr>
          <w:t>пункту 6</w:t>
        </w:r>
      </w:hyperlink>
      <w:r w:rsidRPr="00D76FBE">
        <w:rPr>
          <w:rFonts w:ascii="Times New Roman" w:eastAsia="Times New Roman" w:hAnsi="Times New Roman" w:cs="Times New Roman"/>
          <w:sz w:val="24"/>
          <w:szCs w:val="24"/>
          <w:lang w:eastAsia="ru-RU"/>
        </w:rPr>
        <w:t xml:space="preserve"> настоящего Порядка. </w:t>
      </w:r>
    </w:p>
    <w:p w14:paraId="76016F32"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 </w:t>
      </w:r>
    </w:p>
    <w:p w14:paraId="3013CB1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 </w:t>
      </w:r>
    </w:p>
    <w:p w14:paraId="02625FC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 </w:t>
      </w:r>
    </w:p>
    <w:p w14:paraId="130076B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 </w:t>
      </w:r>
    </w:p>
    <w:p w14:paraId="13D7DB4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8" w:history="1">
        <w:r w:rsidRPr="00D76FBE">
          <w:rPr>
            <w:rFonts w:ascii="Times New Roman" w:eastAsia="Times New Roman" w:hAnsi="Times New Roman" w:cs="Times New Roman"/>
            <w:color w:val="0000FF"/>
            <w:sz w:val="24"/>
            <w:szCs w:val="24"/>
            <w:u w:val="single"/>
            <w:lang w:eastAsia="ru-RU"/>
          </w:rPr>
          <w:t>пункте 1</w:t>
        </w:r>
      </w:hyperlink>
      <w:r w:rsidRPr="00D76FBE">
        <w:rPr>
          <w:rFonts w:ascii="Times New Roman" w:eastAsia="Times New Roman" w:hAnsi="Times New Roman" w:cs="Times New Roman"/>
          <w:sz w:val="24"/>
          <w:szCs w:val="24"/>
          <w:lang w:eastAsia="ru-RU"/>
        </w:rPr>
        <w:t xml:space="preserve"> настоящего Порядка, приводящего к невозможности предоставления субсидии в размере, определенном в соглашении. </w:t>
      </w:r>
    </w:p>
    <w:p w14:paraId="5B04CAA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 </w:t>
      </w:r>
    </w:p>
    <w:p w14:paraId="4FB99CAC" w14:textId="77777777" w:rsidR="00266A88" w:rsidRDefault="00D76FBE" w:rsidP="00266A88">
      <w:pPr>
        <w:spacing w:before="168" w:after="0" w:line="288" w:lineRule="atLeast"/>
        <w:ind w:firstLine="540"/>
        <w:jc w:val="both"/>
        <w:rPr>
          <w:rFonts w:ascii="Times New Roman" w:eastAsia="Times New Roman" w:hAnsi="Times New Roman" w:cs="Times New Roman"/>
          <w:sz w:val="24"/>
          <w:szCs w:val="24"/>
          <w:lang w:eastAsia="ru-RU"/>
        </w:rPr>
      </w:pPr>
      <w:bookmarkStart w:id="4" w:name="p74"/>
      <w:bookmarkEnd w:id="4"/>
      <w:r w:rsidRPr="00D76FBE">
        <w:rPr>
          <w:rFonts w:ascii="Times New Roman" w:eastAsia="Times New Roman" w:hAnsi="Times New Roman" w:cs="Times New Roman"/>
          <w:sz w:val="24"/>
          <w:szCs w:val="24"/>
          <w:lang w:eastAsia="ru-RU"/>
        </w:rPr>
        <w:t xml:space="preserve">- в срок до 15 февраля - в отношении субсидий, предусмотренных законом о бюджете Пензенской области на очередной финансовый год и плановый период; </w:t>
      </w:r>
      <w:bookmarkStart w:id="5" w:name="p77"/>
      <w:bookmarkEnd w:id="5"/>
    </w:p>
    <w:p w14:paraId="47384BA4" w14:textId="553790C4" w:rsidR="00D76FBE" w:rsidRPr="00D76FBE" w:rsidRDefault="00D76FBE" w:rsidP="00266A88">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7" w:history="1">
        <w:r w:rsidRPr="00D76FBE">
          <w:rPr>
            <w:rFonts w:ascii="Times New Roman" w:eastAsia="Times New Roman" w:hAnsi="Times New Roman" w:cs="Times New Roman"/>
            <w:color w:val="0000FF"/>
            <w:sz w:val="24"/>
            <w:szCs w:val="24"/>
            <w:u w:val="single"/>
            <w:lang w:eastAsia="ru-RU"/>
          </w:rPr>
          <w:t>частью 7 статьи 11</w:t>
        </w:r>
      </w:hyperlink>
      <w:r w:rsidRPr="00D76FBE">
        <w:rPr>
          <w:rFonts w:ascii="Times New Roman" w:eastAsia="Times New Roman" w:hAnsi="Times New Roman" w:cs="Times New Roman"/>
          <w:sz w:val="24"/>
          <w:szCs w:val="24"/>
          <w:lang w:eastAsia="ru-RU"/>
        </w:rPr>
        <w:t xml:space="preserve"> Закона Пензенской области от 20.09.2005 N 849-ЗПО "О межбюджетных отношениях в Пензенской области" (с последующими изменениями). </w:t>
      </w:r>
    </w:p>
    <w:p w14:paraId="55BAA39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случае нарушения сроков, предусмотренных </w:t>
      </w:r>
      <w:hyperlink w:anchor="p74" w:history="1">
        <w:r w:rsidRPr="00D76FBE">
          <w:rPr>
            <w:rFonts w:ascii="Times New Roman" w:eastAsia="Times New Roman" w:hAnsi="Times New Roman" w:cs="Times New Roman"/>
            <w:color w:val="0000FF"/>
            <w:sz w:val="24"/>
            <w:szCs w:val="24"/>
            <w:u w:val="single"/>
            <w:lang w:eastAsia="ru-RU"/>
          </w:rPr>
          <w:t>абзацами четвертым</w:t>
        </w:r>
      </w:hyperlink>
      <w:r w:rsidRPr="00D76FBE">
        <w:rPr>
          <w:rFonts w:ascii="Times New Roman" w:eastAsia="Times New Roman" w:hAnsi="Times New Roman" w:cs="Times New Roman"/>
          <w:sz w:val="24"/>
          <w:szCs w:val="24"/>
          <w:lang w:eastAsia="ru-RU"/>
        </w:rPr>
        <w:t xml:space="preserve"> и </w:t>
      </w:r>
      <w:hyperlink w:anchor="p77" w:history="1">
        <w:r w:rsidRPr="00D76FBE">
          <w:rPr>
            <w:rFonts w:ascii="Times New Roman" w:eastAsia="Times New Roman" w:hAnsi="Times New Roman" w:cs="Times New Roman"/>
            <w:color w:val="0000FF"/>
            <w:sz w:val="24"/>
            <w:szCs w:val="24"/>
            <w:u w:val="single"/>
            <w:lang w:eastAsia="ru-RU"/>
          </w:rPr>
          <w:t>пятым</w:t>
        </w:r>
      </w:hyperlink>
      <w:r w:rsidRPr="00D76FBE">
        <w:rPr>
          <w:rFonts w:ascii="Times New Roman" w:eastAsia="Times New Roman" w:hAnsi="Times New Roman" w:cs="Times New Roman"/>
          <w:sz w:val="24"/>
          <w:szCs w:val="24"/>
          <w:lang w:eastAsia="ru-RU"/>
        </w:rP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 </w:t>
      </w:r>
    </w:p>
    <w:p w14:paraId="742225C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19. Министерство осуществляет перечисление субсидий из бюджета Пензенской области на мероприятия, предусмотренные </w:t>
      </w:r>
      <w:hyperlink w:anchor="p8" w:history="1">
        <w:r w:rsidRPr="00D76FBE">
          <w:rPr>
            <w:rFonts w:ascii="Times New Roman" w:eastAsia="Times New Roman" w:hAnsi="Times New Roman" w:cs="Times New Roman"/>
            <w:color w:val="0000FF"/>
            <w:sz w:val="24"/>
            <w:szCs w:val="24"/>
            <w:u w:val="single"/>
            <w:lang w:eastAsia="ru-RU"/>
          </w:rPr>
          <w:t>пунктом 1</w:t>
        </w:r>
      </w:hyperlink>
      <w:r w:rsidRPr="00D76FBE">
        <w:rPr>
          <w:rFonts w:ascii="Times New Roman" w:eastAsia="Times New Roman" w:hAnsi="Times New Roman" w:cs="Times New Roman"/>
          <w:sz w:val="24"/>
          <w:szCs w:val="24"/>
          <w:lang w:eastAsia="ru-RU"/>
        </w:rP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 </w:t>
      </w:r>
    </w:p>
    <w:p w14:paraId="5D111CC9"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20. Министерство осуществляет перечисление субсидий на мероприятия, предусмотренные </w:t>
      </w:r>
      <w:hyperlink w:anchor="p8" w:history="1">
        <w:r w:rsidRPr="00D76FBE">
          <w:rPr>
            <w:rFonts w:ascii="Times New Roman" w:eastAsia="Times New Roman" w:hAnsi="Times New Roman" w:cs="Times New Roman"/>
            <w:color w:val="0000FF"/>
            <w:sz w:val="24"/>
            <w:szCs w:val="24"/>
            <w:u w:val="single"/>
            <w:lang w:eastAsia="ru-RU"/>
          </w:rPr>
          <w:t>пунктом 1</w:t>
        </w:r>
      </w:hyperlink>
      <w:r w:rsidRPr="00D76FBE">
        <w:rPr>
          <w:rFonts w:ascii="Times New Roman" w:eastAsia="Times New Roman" w:hAnsi="Times New Roman" w:cs="Times New Roman"/>
          <w:sz w:val="24"/>
          <w:szCs w:val="24"/>
          <w:lang w:eastAsia="ru-RU"/>
        </w:rP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 </w:t>
      </w:r>
    </w:p>
    <w:p w14:paraId="748A39D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21. Для перечисления субсидий муниципальные районы (городские округа) Пензенской области предоставляют в Министерство следующие документы: </w:t>
      </w:r>
    </w:p>
    <w:p w14:paraId="75D9B96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заявку на перечисление средств субсидии; </w:t>
      </w:r>
    </w:p>
    <w:p w14:paraId="3CA9BB25"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копии контрактов (договоров) на выполнение подрядных работ, оказания услуг, приобретения оборудования; </w:t>
      </w:r>
    </w:p>
    <w:p w14:paraId="567D4C7D"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 </w:t>
      </w:r>
    </w:p>
    <w:p w14:paraId="1FEC2D48"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 </w:t>
      </w:r>
    </w:p>
    <w:p w14:paraId="4291DCC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д) выписку из решения представительного органа муниципального образования о бюджете муниципального образования на соответствующий год, подтверждающую наличие бюджетных ассигнований на софинансирование расходного обязательства. </w:t>
      </w:r>
    </w:p>
    <w:p w14:paraId="70CF8BE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22.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w:t>
      </w:r>
      <w:r w:rsidRPr="00D76FBE">
        <w:rPr>
          <w:rFonts w:ascii="Times New Roman" w:eastAsia="Times New Roman" w:hAnsi="Times New Roman" w:cs="Times New Roman"/>
          <w:sz w:val="24"/>
          <w:szCs w:val="24"/>
          <w:lang w:eastAsia="ru-RU"/>
        </w:rPr>
        <w:lastRenderedPageBreak/>
        <w:t>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w:t>
      </w:r>
      <w:proofErr w:type="spellStart"/>
      <w:r w:rsidRPr="00D76FBE">
        <w:rPr>
          <w:rFonts w:ascii="Times New Roman" w:eastAsia="Times New Roman" w:hAnsi="Times New Roman" w:cs="Times New Roman"/>
          <w:sz w:val="24"/>
          <w:szCs w:val="24"/>
          <w:lang w:eastAsia="ru-RU"/>
        </w:rPr>
        <w:t>V</w:t>
      </w:r>
      <w:r w:rsidRPr="00D76FBE">
        <w:rPr>
          <w:rFonts w:ascii="Times New Roman" w:eastAsia="Times New Roman" w:hAnsi="Times New Roman" w:cs="Times New Roman"/>
          <w:sz w:val="16"/>
          <w:szCs w:val="16"/>
          <w:vertAlign w:val="subscript"/>
          <w:lang w:eastAsia="ru-RU"/>
        </w:rPr>
        <w:t>возврата</w:t>
      </w:r>
      <w:proofErr w:type="spellEnd"/>
      <w:r w:rsidRPr="00D76FBE">
        <w:rPr>
          <w:rFonts w:ascii="Times New Roman" w:eastAsia="Times New Roman" w:hAnsi="Times New Roman" w:cs="Times New Roman"/>
          <w:sz w:val="24"/>
          <w:szCs w:val="24"/>
          <w:lang w:eastAsia="ru-RU"/>
        </w:rPr>
        <w:t xml:space="preserve">), рассчитывается по формуле: </w:t>
      </w:r>
    </w:p>
    <w:p w14:paraId="6537971A"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20ACAD78" w14:textId="0D91CC30" w:rsidR="00D76FBE" w:rsidRPr="00D76FBE" w:rsidRDefault="00D76FBE" w:rsidP="00266A88">
      <w:pPr>
        <w:spacing w:after="0" w:line="288" w:lineRule="atLeast"/>
        <w:ind w:firstLine="540"/>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V</w:t>
      </w:r>
      <w:r w:rsidRPr="00D76FBE">
        <w:rPr>
          <w:rFonts w:ascii="Times New Roman" w:eastAsia="Times New Roman" w:hAnsi="Times New Roman" w:cs="Times New Roman"/>
          <w:sz w:val="16"/>
          <w:szCs w:val="16"/>
          <w:vertAlign w:val="subscript"/>
          <w:lang w:eastAsia="ru-RU"/>
        </w:rPr>
        <w:t>возврата</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V</w:t>
      </w:r>
      <w:r w:rsidRPr="00D76FBE">
        <w:rPr>
          <w:rFonts w:ascii="Times New Roman" w:eastAsia="Times New Roman" w:hAnsi="Times New Roman" w:cs="Times New Roman"/>
          <w:sz w:val="16"/>
          <w:szCs w:val="16"/>
          <w:vertAlign w:val="subscript"/>
          <w:lang w:eastAsia="ru-RU"/>
        </w:rPr>
        <w:t>субсидии</w:t>
      </w:r>
      <w:proofErr w:type="spellEnd"/>
      <w:r w:rsidRPr="00D76FBE">
        <w:rPr>
          <w:rFonts w:ascii="Times New Roman" w:eastAsia="Times New Roman" w:hAnsi="Times New Roman" w:cs="Times New Roman"/>
          <w:sz w:val="24"/>
          <w:szCs w:val="24"/>
          <w:lang w:eastAsia="ru-RU"/>
        </w:rPr>
        <w:t xml:space="preserve"> x k x m / n) x 0,1,</w:t>
      </w:r>
    </w:p>
    <w:p w14:paraId="1B879316"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3B227933"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14:paraId="34907AE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V</w:t>
      </w:r>
      <w:r w:rsidRPr="00D76FBE">
        <w:rPr>
          <w:rFonts w:ascii="Times New Roman" w:eastAsia="Times New Roman" w:hAnsi="Times New Roman" w:cs="Times New Roman"/>
          <w:sz w:val="16"/>
          <w:szCs w:val="16"/>
          <w:vertAlign w:val="subscript"/>
          <w:lang w:eastAsia="ru-RU"/>
        </w:rPr>
        <w:t>субсидии</w:t>
      </w:r>
      <w:proofErr w:type="spellEnd"/>
      <w:r w:rsidRPr="00D76FBE">
        <w:rPr>
          <w:rFonts w:ascii="Times New Roman" w:eastAsia="Times New Roman" w:hAnsi="Times New Roman" w:cs="Times New Roman"/>
          <w:sz w:val="24"/>
          <w:szCs w:val="24"/>
          <w:lang w:eastAsia="ru-RU"/>
        </w:rPr>
        <w:t xml:space="preserve"> - размер субсидии, предоставленной бюджету муниципального района (городского округа) Пензенской области; </w:t>
      </w:r>
    </w:p>
    <w:p w14:paraId="25C901C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 </w:t>
      </w:r>
    </w:p>
    <w:p w14:paraId="2B554EA3"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n - общее количество результатов использования субсидии; </w:t>
      </w:r>
    </w:p>
    <w:p w14:paraId="02B690E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k - коэффициент возврата субсидии. </w:t>
      </w:r>
    </w:p>
    <w:p w14:paraId="30E248B6"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Коэффициент возврата субсидии рассчитывается по формуле: </w:t>
      </w:r>
    </w:p>
    <w:p w14:paraId="740C3094"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12B09308" w14:textId="1AF03E46" w:rsidR="00D76FBE" w:rsidRPr="00D76FBE" w:rsidRDefault="00D76FBE" w:rsidP="00266A88">
      <w:pPr>
        <w:spacing w:after="0" w:line="288" w:lineRule="atLeast"/>
        <w:ind w:firstLine="540"/>
        <w:jc w:val="center"/>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k = </w:t>
      </w:r>
      <w:proofErr w:type="spellStart"/>
      <w:r w:rsidRPr="00D76FBE">
        <w:rPr>
          <w:rFonts w:ascii="Times New Roman" w:eastAsia="Times New Roman" w:hAnsi="Times New Roman" w:cs="Times New Roman"/>
          <w:sz w:val="24"/>
          <w:szCs w:val="24"/>
          <w:lang w:eastAsia="ru-RU"/>
        </w:rPr>
        <w:t>SUMD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m,</w:t>
      </w:r>
    </w:p>
    <w:p w14:paraId="1B0557BA"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3703286D"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14:paraId="0F32BDB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индекс, отражающий уровень недостижения i-го результата использования субсидии. </w:t>
      </w:r>
    </w:p>
    <w:p w14:paraId="28A58A7F"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 </w:t>
      </w:r>
    </w:p>
    <w:p w14:paraId="71BF02A0"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Индекс, отражающий уровень недостижения i-го результата использования субсидии, определяется: </w:t>
      </w:r>
    </w:p>
    <w:p w14:paraId="47D4A1D2"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14:paraId="4350CC22"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0DB3FBD6" w14:textId="30BD8F7A" w:rsidR="00D76FBE" w:rsidRPr="00D76FBE" w:rsidRDefault="00D76FBE" w:rsidP="00266A88">
      <w:pPr>
        <w:spacing w:after="0" w:line="288" w:lineRule="atLeast"/>
        <w:ind w:firstLine="540"/>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1 - </w:t>
      </w:r>
      <w:proofErr w:type="spellStart"/>
      <w:r w:rsidRPr="00D76FBE">
        <w:rPr>
          <w:rFonts w:ascii="Times New Roman" w:eastAsia="Times New Roman" w:hAnsi="Times New Roman" w:cs="Times New Roman"/>
          <w:sz w:val="24"/>
          <w:szCs w:val="24"/>
          <w:lang w:eastAsia="ru-RU"/>
        </w:rPr>
        <w:t>Т</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w:t>
      </w:r>
    </w:p>
    <w:p w14:paraId="4CD0FF28"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08D98723"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14:paraId="1C2208E2"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Т</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фактически достигнутое значение i-го результата использования субсидии на отчетную дату; </w:t>
      </w:r>
    </w:p>
    <w:p w14:paraId="60BB7E4C"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плановое значение i-го результата использования субсидии, установленное Соглашением; </w:t>
      </w:r>
    </w:p>
    <w:p w14:paraId="13E90C4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 </w:t>
      </w:r>
    </w:p>
    <w:p w14:paraId="6E895530"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2595F844" w14:textId="7335FD08" w:rsidR="00D76FBE" w:rsidRPr="00D76FBE" w:rsidRDefault="00D76FBE" w:rsidP="00266A88">
      <w:pPr>
        <w:spacing w:after="0" w:line="288" w:lineRule="atLeast"/>
        <w:ind w:firstLine="540"/>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1 -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Т</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w:t>
      </w:r>
    </w:p>
    <w:p w14:paraId="05621CDA"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1FF98A00" w14:textId="0A49152A"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22.1. </w:t>
      </w:r>
      <w:r w:rsidR="00266A88" w:rsidRPr="00266A88">
        <w:rPr>
          <w:rFonts w:ascii="Times New Roman" w:eastAsia="Times New Roman" w:hAnsi="Times New Roman" w:cs="Times New Roman"/>
          <w:sz w:val="24"/>
          <w:szCs w:val="24"/>
          <w:lang w:eastAsia="ru-RU"/>
        </w:rPr>
        <w:t>Утратил силу. - Постановление Правительства Пензенской обл. от 25.12.2025 N 1138-пП.</w:t>
      </w:r>
      <w:r w:rsidRPr="00D76FBE">
        <w:rPr>
          <w:rFonts w:ascii="Times New Roman" w:eastAsia="Times New Roman" w:hAnsi="Times New Roman" w:cs="Times New Roman"/>
          <w:sz w:val="24"/>
          <w:szCs w:val="24"/>
          <w:lang w:eastAsia="ru-RU"/>
        </w:rPr>
        <w:t xml:space="preserve"> </w:t>
      </w:r>
    </w:p>
    <w:p w14:paraId="432FDB52"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23.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н</w:t>
      </w:r>
      <w:proofErr w:type="spellEnd"/>
      <w:r w:rsidRPr="00D76FBE">
        <w:rPr>
          <w:rFonts w:ascii="Times New Roman" w:eastAsia="Times New Roman" w:hAnsi="Times New Roman" w:cs="Times New Roman"/>
          <w:sz w:val="24"/>
          <w:szCs w:val="24"/>
          <w:lang w:eastAsia="ru-RU"/>
        </w:rPr>
        <w:t xml:space="preserve">), рассчитывается по формуле: </w:t>
      </w:r>
    </w:p>
    <w:p w14:paraId="1DFDB0E8"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28787F23" w14:textId="79390135" w:rsidR="00D76FBE" w:rsidRPr="00D76FBE" w:rsidRDefault="00D76FBE" w:rsidP="00266A88">
      <w:pPr>
        <w:spacing w:after="0" w:line="288" w:lineRule="atLeast"/>
        <w:ind w:firstLine="540"/>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н</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к</w:t>
      </w:r>
      <w:proofErr w:type="spellEnd"/>
      <w:r w:rsidRPr="00D76FBE">
        <w:rPr>
          <w:rFonts w:ascii="Times New Roman" w:eastAsia="Times New Roman" w:hAnsi="Times New Roman" w:cs="Times New Roman"/>
          <w:sz w:val="24"/>
          <w:szCs w:val="24"/>
          <w:lang w:eastAsia="ru-RU"/>
        </w:rPr>
        <w:t xml:space="preserve"> x </w:t>
      </w:r>
      <w:proofErr w:type="spellStart"/>
      <w:r w:rsidRPr="00D76FBE">
        <w:rPr>
          <w:rFonts w:ascii="Times New Roman" w:eastAsia="Times New Roman" w:hAnsi="Times New Roman" w:cs="Times New Roman"/>
          <w:sz w:val="24"/>
          <w:szCs w:val="24"/>
          <w:lang w:eastAsia="ru-RU"/>
        </w:rPr>
        <w:t>К</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w:t>
      </w:r>
    </w:p>
    <w:p w14:paraId="31B226CD" w14:textId="77777777"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14:paraId="1A874C15" w14:textId="77777777"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14:paraId="537E91A7"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 </w:t>
      </w:r>
    </w:p>
    <w:p w14:paraId="39A68D35"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к</w:t>
      </w:r>
      <w:proofErr w:type="spellEnd"/>
      <w:r w:rsidRPr="00D76FBE">
        <w:rPr>
          <w:rFonts w:ascii="Times New Roman" w:eastAsia="Times New Roman" w:hAnsi="Times New Roman" w:cs="Times New Roman"/>
          <w:sz w:val="24"/>
          <w:szCs w:val="24"/>
          <w:lang w:eastAsia="ru-RU"/>
        </w:rP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 </w:t>
      </w:r>
    </w:p>
    <w:p w14:paraId="4584066A"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К</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области из бюджета Пензенской области по соответствующему мероприятию, предусмотренный Соглашением. </w:t>
      </w:r>
    </w:p>
    <w:p w14:paraId="74F6FA61"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 </w:t>
      </w:r>
    </w:p>
    <w:p w14:paraId="41F04E54"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 </w:t>
      </w:r>
    </w:p>
    <w:p w14:paraId="3AF9C65B" w14:textId="77777777"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26. Контроль за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 </w:t>
      </w:r>
    </w:p>
    <w:p w14:paraId="1B3B62BC" w14:textId="77777777" w:rsidR="00C84677" w:rsidRDefault="00C84677"/>
    <w:sectPr w:rsidR="00C84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FBE"/>
    <w:rsid w:val="00266A88"/>
    <w:rsid w:val="00C24BD5"/>
    <w:rsid w:val="00C84677"/>
    <w:rsid w:val="00D7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6B40"/>
  <w15:docId w15:val="{306CEB84-C721-4F16-B2AB-819044AB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6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6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665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21&amp;n=187928&amp;dst=383&amp;field=134&amp;date=28.02.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21&amp;n=185676&amp;dst=100023&amp;field=134&amp;date=28.02.2025" TargetMode="External"/><Relationship Id="rId5" Type="http://schemas.openxmlformats.org/officeDocument/2006/relationships/hyperlink" Target="https://login.consultant.ru/link/?req=doc&amp;base=RLAW021&amp;n=185676&amp;dst=100020&amp;field=134&amp;date=28.02.2025" TargetMode="External"/><Relationship Id="rId4" Type="http://schemas.openxmlformats.org/officeDocument/2006/relationships/hyperlink" Target="https://login.consultant.ru/link/?req=doc&amp;base=LAW&amp;n=494926&amp;dst=3229&amp;field=134&amp;date=28.02.202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2774</Words>
  <Characters>15813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test10</cp:lastModifiedBy>
  <cp:revision>2</cp:revision>
  <dcterms:created xsi:type="dcterms:W3CDTF">2025-02-28T14:34:00Z</dcterms:created>
  <dcterms:modified xsi:type="dcterms:W3CDTF">2026-01-28T07:51:00Z</dcterms:modified>
</cp:coreProperties>
</file>