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01.06.2024 N 761</w:t>
              <w:br/>
              <w:t xml:space="preserve">"Об утверждении Правил оказания услуг инструктора-проводника"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июня 2024 г. N 761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ОКАЗАНИЯ УСЛУГ ИНСТРУКТОРА-ПРОВОДНИКА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и </w:t>
      </w:r>
      <w:hyperlink w:history="0" r:id="rId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статьей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 ОКАЗАНИЯ УСЛУГ ИНСТРУКТОРА-ПРОВОДНИК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оказания услуг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исполнение договоров об оказании услуг инструктора-проводника, заключенных до дня вступления в силу настоящего постановления, может осуществляться в порядке и на условиях, которые действовали до дня вступления в силу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5.2022 N 991 (ред. от 26.12.2022) &quot;Об утверждении Правил оказания услуг инструктором-проводником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 мая 2022 г. N 991 "Об утверждении Правил оказания услуг инструктором-проводником в Российской Федерации" (Собрание законодательства Российской Федерации, 2022, N 23, ст. 3819);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26.12.2022 N 2426 (ред. от 30.05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27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Правительства Российской Федерации" (Собрание законодательства Российской Федерации, 2023, N 1, ст. 247).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июля 2024 г. и действует по 30 июня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2024 г. N 761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 ОКАЗАНИЯ УСЛУГ ИНСТРУКТОРА-ПРОВОДНИКА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между юридическими лицами, индивидуальными предпринимателями, предоставляющими услуги инструкторов-проводников, а также инструкторами-проводниками, осуществляющими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(далее соответственно - лица, оказывающие услуги инструктора-проводника, услуги, туристские маршруты), и туристами (экскурсантами) при оказании услуг.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отнесения туристского маршрута (части туристского маршрута) к видам и категориям сложности в соответствии с </w:t>
      </w:r>
      <w:hyperlink w:history="0" r:id="rId11" w:tooltip="Распоряжение Правительства РФ от 01.06.2024 N 1365-р &lt;Об утверждении перечня видов туристских маршрутов (части туристских маршрутов), требующих сопровождения, и категории их сложности и критериев отнесения туристского маршрута к соответствующей категории сложности, в том числе с учетом обеспечения безопасности туристов&g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видов туристских маршрутов (части туристских маршрутов), требующих специального сопровождения, и категорий их сложности и </w:t>
      </w:r>
      <w:hyperlink w:history="0" r:id="rId12" w:tooltip="Распоряжение Правительства РФ от 01.06.2024 N 1365-р &lt;Об утверждении перечня видов туристских маршрутов (части туристских маршрутов), требующих сопровождения, и категории их сложности и критериев отнесения туристского маршрута к соответствующей категории сложности, в том числе с учетом обеспечения безопасности туристов&gt; {КонсультантПлюс}">
        <w:r>
          <w:rPr>
            <w:sz w:val="24"/>
            <w:color w:val="0000ff"/>
          </w:rPr>
          <w:t xml:space="preserve">критериями</w:t>
        </w:r>
      </w:hyperlink>
      <w:r>
        <w:rPr>
          <w:sz w:val="24"/>
        </w:rPr>
        <w:t xml:space="preserve">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инструктора-проводника, доводят до сведения туриста (экскурсанта) информацию, предусмотренную </w:t>
      </w:r>
      <w:hyperlink w:history="0" r:id="rId13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статьями 9</w:t>
        </w:r>
      </w:hyperlink>
      <w:r>
        <w:rPr>
          <w:sz w:val="24"/>
        </w:rPr>
        <w:t xml:space="preserve"> - </w:t>
      </w:r>
      <w:hyperlink w:history="0" r:id="rId14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Помимо информации, указанной в </w:t>
      </w:r>
      <w:hyperlink w:history="0" w:anchor="P32" w:tooltip="2. В случае отнесения туристского маршрута (части туристского маршрута) к видам и категориям сложности в соответствии с перечнем видов туристских маршрутов (части туристских маршрутов), требующих специального сопровождения, и категорий их сложности и критериями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лица, оказывающие услуги инструктора-проводника, до заключения договора об оказании услуг (далее - договор) обязаны довести до сведения туриста (экскурсанта)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услуг и условия оказания услуг, в том числе информация о форме и порядке оплаты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сроках оказания услуг (дата, время начала и окончания либо продолжительность оказания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форме, об условиях и о порядке заказа услуг, об изменении или аннулировании заказа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перечень и цена платных услуг (при наличии), оказываемых за отдельную плату, условия их приобретения и оплаты платных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перечень обстоятельств, зависящих от туриста (экскурсанта), которые могут снизить качество услуг или повлечь за собой невозможность оказания услуг, включая противопоказания, уровень физической подготовки, опыт прохождения туристских маршрутов определенной категории сложности, в том числе для подводных туристских маршрутов I категории сложности - с учетом требований, предусмотренных пунктом 5.2 национального стандарта Российской Федерации ГОСТ Р ИСО 11121-2012 "Дайвинг для активного отдыха и развлечений. Требования к программам начального обучения подводному плаванию с аквалангом (дайвингу)" (утвержден 29 ноября 2012 г. и введен в действие с 1 сентября 2013 г.) (далее - ГОСТ Р ИСО 11121-2012), для подводных туристских маршрутов II - VI категорий сложности - с учетом требований, предусмотренных пунктом 6.3 национального стандарта Российской Федерации ГОСТ Р ИСО 24803-2009 "Дайвинг для активного отдыха и развлечений. Требования к поставщикам услуг для аквалангистов" (утвержден 15 декабря 2009 г. и введен в действие с 1 января 2011 г.) (далее - ГОСТ Р ИСО 24803-2009);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перечень категорий лиц, имеющих право на получение льгот, а также перечень льгот, предоставляемых при оказании услуг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ссылка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инструкторов-проводников;</w:t>
      </w:r>
    </w:p>
    <w:bookmarkStart w:id="41" w:name="P41"/>
    <w:bookmarkEnd w:id="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туристском маршруте, размещение которых предусмотрено утверждаемым в соответствии с </w:t>
      </w:r>
      <w:hyperlink w:history="0" r:id="rId1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четвертой статьи 4.5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(далее - Федеральный закон о туристской деятельности) </w:t>
      </w:r>
      <w:hyperlink w:history="0" r:id="rId16" w:tooltip="Приказ Минэкономразвития России от 31.05.2024 N 340 &quot;Об утверждении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&quot; (Зарегистрировано в Минюсте России 28.06.2024 N 7870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Информация, указанная в </w:t>
      </w:r>
      <w:hyperlink w:history="0" w:anchor="P32" w:tooltip="2. В случае отнесения туристского маршрута (части туристского маршрута) к видам и категориям сложности в соответствии с перечнем видов туристских маршрутов (части туристских маршрутов), требующих специального сопровождения, и категорий их сложности и критериями отнесения туристского маршрута к соответствующей категории сложности, в том числе с учетом обеспечения безопасности туристов, утвержденными распоряжением Правительства Российской Федерации от 1 июня 2024 г. N 1365-р, лица, оказывающие услуги инстр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33" w:tooltip="3. Помимо информации, указанной в пункте 2 настоящих Правил, лица, оказывающие услуги инструктора-проводника, до заключения договора об оказании услуг (далее - договор) обязаны довести до сведения туриста (экскурсанта) следующую информацию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Правил, доводится до сведения туристов (экскурсантов) в наглядной и доступной форме (информационный стенд, доска объявлений, сайт в информационно-телекоммуникационной сети "Интернет" (далее - сеть "Интернет"), страница в социальных сетях либо страница сайта в сети "Интернет" владельца агрегатора информации о товарах (услугах), с которым у лица, оказывающего услуги инструктора-проводника, заключено соответствующее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Лица, оказывающие услуги инструктора-проводника, обязаны обеспечить сопровождение туристов (экскурсантов) на туристском маршруте инструкторами-проводниками, аттестованными на соответствующий вид и категорию сложности туристского маршрута, в количестве не менее количества, определенного в соответствии с установленными в соответствии с </w:t>
      </w:r>
      <w:hyperlink w:history="0" r:id="rId1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пятой статьи 4.6</w:t>
        </w:r>
      </w:hyperlink>
      <w:r>
        <w:rPr>
          <w:sz w:val="24"/>
        </w:rPr>
        <w:t xml:space="preserve"> Федерального закона о туристской деятельности правилами расчета необходимого количества инструкторов-проводников с учетом количества туристов (экскурсантов) в группе, вида и категории сложности туристского маршрута и достаточного для обеспечения безопасности в зависимости от вида и категории сложности туристского маршрута, а также количества туристов (экскурсантов) в группе.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Инструкторы-проводники вправе оказывать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соответствующих виду и категории сложности туристских маршрутах, на которые аттестован инструктор-проводник, - в качестве руководителя группы или в составе бригады инструкторов-проводников;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соответствующих виду туристских маршрутах, на которые аттестован инструктор-проводник, и превышающих категорию сложности туристских маршрутах (не более одной категории сложности), на которые аттестован инструктор-проводник, - в составе бригады инструкторов-проводников.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если туристский маршрут проходит в границах особо охраняемой природной территории, оказание услуг инструктора-проводника осуществляется при соблюдении правил организации и осуществления туризма, в том числе обеспечения безопасности туризма на особо охраняемых природных территориях, утверждаемых в соответствии с </w:t>
      </w:r>
      <w:hyperlink w:history="0" r:id="rId18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r:id="rId19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5 статьи 5.2</w:t>
        </w:r>
      </w:hyperlink>
      <w:r>
        <w:rPr>
          <w:sz w:val="24"/>
        </w:rPr>
        <w:t xml:space="preserve"> Федерального закона "Об особо охраняемых природных территориях".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если туристский маршрут или его часть проходят в пограничной зоне, оказание услуг инструктора-проводника осуществляется при соблюдении правил пограничного режима, определенных </w:t>
      </w:r>
      <w:hyperlink w:history="0" r:id="rId20" w:tooltip="Закон РФ от 01.04.1993 N 4730-1 (ред. от 08.08.2024) &quot;О Государственной границе Российской Федерации&quot;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Закона Российской Федерации "О Государственной границе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Услуги оказываются на основании договора, заключаемого в любой форме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договоре определяется статус инструктора-проводника, сопровождающего туристов (экскурсантов) при прохождении туристского маршрута: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группы - инструктор-проводник, оказывающий услуги без привлечения иных инструкторов-проводников, либо инструктор-проводник, руководящий деятельностью иных инструкторов-проводников при предоставлении услуг в случае необходимости сопровождения туристов (экскурсантов) несколькими инструкторами-проводниками;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инструктор-проводник в составе бригады - инструктор-проводник, привлекаемый лицом, оказывающим услуги инструктора-проводника, для сопровождения туристов (экскурсантов), руководство деятельностью которого при предоставлении услуг осуществляется руководителем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 существенным условиям договора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услугах: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описание услуг (включая информацию о туристском маршруте);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цена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лице, оказывающем услуги инструктора-проводника: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юридических лиц - полное наименование, адрес в пределах места нахождения и адрес места (адреса мест) осуществления деятельности (в случае если указанные адрес места (адреса мест) различаются), фамилия, имя и отчество (при наличии) руководителя (уполномоченного представителя), а также идентификационный номер налогоплательщика, основной государственный регистрационный номер записи о государственной регистрации юридических лиц,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индивидуальных предпринимателей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основной государственный регистрационный номер записи о государственной регистрации физического лица в качестве индивидуального предпринимателя,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инструктора-проводника, являющегося физическим лицом, применяющим специальный налоговый режим "Налог на профессиональный доход" в соответствии с Федеральным </w:t>
      </w:r>
      <w:hyperlink w:history="0" r:id="rId2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проведении эксперимента по установлению специального налогового режима "Налог на профессиональный доход", - фамилия, имя и отчество (при наличии), адрес регистрации по месту жительства (месту пребывания) и адрес места (адреса мест) осуществления деятельности (в случае если указанные адрес и место (адреса и места) различаются), а также идентификационный номер налогоплательщика, номер телефона и адрес электронной почты;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инструкторе-проводнике (инструкторах-проводниках):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уникальный номер реестровой записи об инструкторе-проводнике в едином федеральном реестре инструкторов-проводников;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статус каждого инструктора-проводника при предоставлении услуг (руководитель группы, инструктор-проводник в составе бригады инструкторов-проводников);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права, обязанности и ответственность сторон;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условия изменения и расторжения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адрес для направления туристом (экскурсантом) претензии, связанной с нарушением его прав в связи с выявленными недостатками оказанной услуги (далее - претензия).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о туристском маршруте, предусмотренная договором, включает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вид, дата, место начала и окончания туристского маршрута, количество и виды препятствий, особенности рельефа, условия проживания;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телефоны экстренной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информация о возможностях проведения спасательных мероприятий, эвакуации и оказания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информация о виде и категории сложности туристского маршрута;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информация об индивидуальном и о групповом снаряжении и об оборудовании, включая средства индивидуальной защиты (страховочные веревки, каски, ледорубы и другое страховочное, спортивное и походное снаряжение и др.), предоставление которых обеспечивается при оказании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прогнозируемые климатические, барометрические, погодные условия на туристском маршруте (с учетом сезона).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заключении договора дистанционным способом, в том числе с использованием сети "Интернет", лицо, оказывающее услуги инструктора-проводника, при наличии возможности оказания услуги направляет туристу (экскурсанту) подтверждение заказа услуг, содержащее сведения, предусмотренные </w:t>
      </w:r>
      <w:hyperlink w:history="0" w:anchor="P68" w:tooltip="11. Информация о туристском маршруте, предусмотренная договором, включает следующие сведения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и сведения о туристе (экскурсанте).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даты получения туристом (экскурсантом) подтверждения заказа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Лицо, оказывающее услуги инструктора-проводника, вправе отказать в заключении договора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на дату и время, указанные в заказе услуг, отсутствует возможность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невозможности обеспечения безопасного прохождения туристом (экскурсантом) туристского маршрута, указанного в заказе услуг, в связи с климатическими, барометрическими, погодными условиями, чрезвычайной ситуацией природного и техногенного характера, введением особого противопожарного режима, режима контртеррористической операции на туристском маршруте;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случае невозможности обеспечения безопасности конкретного туриста (экскурсанта) при прохождении туристского маршрута в связи с наличием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 (на основании информации, представленной туристом (экскурсантом) в соответствии с </w:t>
      </w:r>
      <w:hyperlink w:history="0" w:anchor="P109" w:tooltip="а) проинформировать лицо, оказывающее услуги инструктора-проводника, о физической подготовке,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">
        <w:r>
          <w:rPr>
            <w:sz w:val="24"/>
            <w:color w:val="0000ff"/>
          </w:rPr>
          <w:t xml:space="preserve">подпунктом "а" пункта 23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До выхода на туристский маршрут лицо, оказывающее услуги инструктора-проводника, обязано: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информировать туриста (экскурсанта) о необходимости медицинского страхования и страхования дополнительных рисков, в том числе от несчастных случаев;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обеспечить туриста (экскурсанта) групповым и индивидуальным снаряжением и оборудованием в соответствии с условиями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До выхода на туристский маршрут инструктор-проводник, имеющий в соответствии с договором статус руководителя группы,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направить уведомление о сопровождении туристов (экскурсантов) на туристском маршруте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hyperlink w:history="0" r:id="rId22" w:tooltip="Распоряжение Правительства РФ от 16.05.2024 N 1156-р &lt;Об утверждении перечня организаций, уполномоченных на проведение аттестации инструкторов-проводников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организаций, уполномоченных на проведение аттестации инструкторов-проводников по видам туристских 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</w:t>
      </w:r>
      <w:hyperlink w:history="0" r:id="rId23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в сроки, утверждаемые в соответствии с </w:t>
      </w:r>
      <w:hyperlink w:history="0" r:id="rId2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двадцать второй статьи 4.5</w:t>
        </w:r>
      </w:hyperlink>
      <w:r>
        <w:rPr>
          <w:sz w:val="24"/>
        </w:rPr>
        <w:t xml:space="preserve"> Федерального закона о туристской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изучить сведения о туристском маршруте, указанные в </w:t>
      </w:r>
      <w:hyperlink w:history="0" w:anchor="P41" w:tooltip="з) сведения о туристском маршруте, размещение которых предусмотрено утверждаемым в соответствии с частью четвертой статьи 4.5 Федерального закона &quot;Об основах туристской деятельности в Российской Федерации&quot; (далее - Федеральный закон о туристской деятельности) порядком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">
        <w:r>
          <w:rPr>
            <w:sz w:val="24"/>
            <w:color w:val="0000ff"/>
          </w:rPr>
          <w:t xml:space="preserve">подпункте "з" пункта 3</w:t>
        </w:r>
      </w:hyperlink>
      <w:r>
        <w:rPr>
          <w:sz w:val="24"/>
        </w:rPr>
        <w:t xml:space="preserve"> настоящих Правил, а также план прохождения туристского маршрута (основной и запасной маршруты, аварийные выходы с туристского маршрута), информацию о его продолжительности, об участках повышенной сложности, о местах ночлега, приютах, местах расположения укрытий, пунктов медицинской помощи, пунктов связи, информацию о климатических и погодных условиях по пути следования по туристскому маршруту;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обеспечить проверку группового и индивидуального снаряжения и оборудования туристов (экскурсантов);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обеспечить проверку отсутствия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провести в очной форме инструктаж туриста (экскурсанта), в том числе по обеспечению безопасности, включая инструктаж в части доведения до сведений туристов (экскурсантов) информации, предусмотренной подпунктом 4.1.2 ГОСТ Р ИСО 24803-2009 (для подводных туристских маршрутов);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обеспечить выполнение требований, предусмотренных пунктом 6.3 ГОСТ Р ИСО 24803-2009 (на подводных маршрутах II - VI категории сложности).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выявления обстоятельств, предусмотренных </w:t>
      </w:r>
      <w:hyperlink w:history="0" w:anchor="P88" w:tooltip="г) обеспечить проверку отсутствия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">
        <w:r>
          <w:rPr>
            <w:sz w:val="24"/>
            <w:color w:val="0000ff"/>
          </w:rPr>
          <w:t xml:space="preserve">подпунктом "г" пункта 15</w:t>
        </w:r>
      </w:hyperlink>
      <w:r>
        <w:rPr>
          <w:sz w:val="24"/>
        </w:rPr>
        <w:t xml:space="preserve"> настоящих Правил, инструктор-проводник, имеющий в соответствии с договором статус руководителя группы, вправе отказать в оказании услуг туристу (экскурсанту). Расторжение договора осуществляется в соответствии с условиями, определенными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период прохождения туристского маршрута инструктор-проводник должен иметь: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схему туристского маршрута с указанием категории сложности туристского маршрута (основной и запасной маршруты, аварийные выходы с туристского маршрута), категорий трудности локальных препятствий, точек эвакуации, пунктов медицинской помощи, мест пополнения запасов питьевой воды, а также план действий туристской группы в случае возникновения чрезвычайных ситуаций;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карту района туристского маршрута с нанесенными на ней основным и вспомогательными туристскими маршрутами, обозначенными направлениями движения, местами ночлегов и другими ориентирами (за исключением подводных туристских маршрутов);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список туристов (экскурсантов) с указанием фамилии, имени и отчества (при наличии), возраста и контактной информации (номер телефона) туриста (экскурсанта);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аптечку для оказания первой помощи (для подводных туристских маршрутов аптечка для оказания первой помощи размещается в месте погружения).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На туристском маршруте инструктор-проводник должен: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контролировать соблюдение туристами (экскурсантами) требований личной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информировать туристов (экскурсантов) о возникновении угрозы жизни и (или) здоровью;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оказывать помощь туристам (экскурсантам) при возникновении чрезвычайных ситуаций и несчастных случаев;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оказывать первую помощь пострадавшим туристам (экскурсантам) и организовывать их доставку в медицинские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информировать аварийно-спасательные службы и (или)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о происшествиях на туристском маршруте;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обеспечить выполнение требований, предусмотренных разделом 9 ГОСТ Р ИСО 11121-2012 (на подводных туристских маршрутах I категории сложности).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Инструктор-проводник вправе приостановить оказание услуги в случае риска для жизни туристов (экскурсантов), причинения вреда их здоровью и имуществу, в том числе в связи с возникновением чрезвычайной ситуации, ухудшением погодных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Инструктор-проводник при оказании услуг обязан соблюдать требования, установленные </w:t>
      </w:r>
      <w:hyperlink w:history="0" r:id="rId2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частями первой</w:t>
        </w:r>
      </w:hyperlink>
      <w:r>
        <w:rPr>
          <w:sz w:val="24"/>
        </w:rPr>
        <w:t xml:space="preserve"> и </w:t>
      </w:r>
      <w:hyperlink w:history="0" r:id="rId26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четырнадцатой статьи 4.5</w:t>
        </w:r>
      </w:hyperlink>
      <w:r>
        <w:rPr>
          <w:sz w:val="24"/>
        </w:rPr>
        <w:t xml:space="preserve"> Федерального закона о туристской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После завершения прохождения туристского маршрута инструктор-проводник, имеющий в соответствии с договором статус руководителя группы, обязан направить соответствующее уведомление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на территории которого проходит туристский маршрут, в исполнительный орган субъекта 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маршрут, и в организацию, включенную в </w:t>
      </w:r>
      <w:hyperlink w:history="0" r:id="rId27" w:tooltip="Распоряжение Правительства РФ от 16.05.2024 N 1156-р &lt;Об утверждении перечня организаций, уполномоченных на проведение аттестации инструкторов-проводников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организаций, уполномоченных на проведение аттестации инструкторов-проводников по видам туристских маршрутов, требующих специального сопровождения, и категориям их сложности, утвержденный распоряжением Правительства Российской Федерации от 16 мая 2024 г. N 1156-р, проводившую аттестацию инструктора-проводника, в порядке и в сроки, утверждаемые в соответствии с </w:t>
      </w:r>
      <w:hyperlink w:history="0" r:id="rId2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двадцать второй статьи 4.5</w:t>
        </w:r>
      </w:hyperlink>
      <w:r>
        <w:rPr>
          <w:sz w:val="24"/>
        </w:rPr>
        <w:t xml:space="preserve"> Федерального закона о туристской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осуществлении расчетов с туристом (экскурсантом) лицо, оказывающее услуги инструктора-проводника, выдает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До выхода на туристский маршрут турист (экскурсант) обязан: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проинформировать лицо, оказывающее услуги инструктора-проводника, о физической подготовке, наличии (отсутствии) обстоятельств, зависящих от туриста (экскурсанта), которые могут снизить качество услуг или повлечь за собой невозможность оказания услуг, в том числе противопоказаний, уровня физической подготовки, опыта прохождения туристских маршрутов определенной категории сложности;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пройти инструктаж, в том числе по обеспечению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Во время прохождения туристского маршрута турист (экскурсант)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соблюдать требования безопасности при прохождении туристского маршрута;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незамедлительно информировать инструктора-проводника в случае ухудшения самочувствия;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следовать инструкциям и выполнять требования инструктора-проводника.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Отказ лица, оказывающего услуги инструктора-проводника, и туриста (экскурсанта) от исполнения договора возможен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За неисполнение либо ненадлежащее исполнение обязательств по договору лицо, оказывающее услуги инструктора-проводника, и турист (экскурсант) несут ответственность, предусмотренную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случае выявления туристом (экскурсантом) недостатков оказанной услуги либо необоснованного, по мнению туриста (экскурсанта), отказа в оказании услуги турист (экскурсант) в соответствии с законодательством Российской Федерации вправе направить претензию лицу, оказывающему услуги инструктора-проводника, заключившему договор или отказавшему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Претензия направляется в письменной форме почтовым отправлением с уведомлением о вручении на адрес для направления туристом (экскурсантом) претензий, указанный в договоре, или в электронном виде на адрес электронной почты лица, оказывающего услуги инструктора-проводника, заключившего договор или отказавшего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Лицо, оказывающее услуги инструктора-проводника, обязано обеспечить рассмотрение претензии и направление ответа туристу (экскурсанту), содержащего результаты рассмотрения претензии: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сроки, установленные </w:t>
      </w:r>
      <w:hyperlink w:history="0" r:id="rId29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20 рабочих дней со дня получения претензии - в отношении претензий, для которых </w:t>
      </w:r>
      <w:hyperlink w:history="0" r:id="rId30" w:tooltip="Закон РФ от 07.02.1992 N 2300-1 (ред. от 08.08.2024) &quot;О защите прав потребител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 не установлены сроки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Ответ на претензию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почтовым отправлением с уведомлением о вручении.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01.06.2024 N 761</w:t>
            <w:br/>
            <w:t>"Об утверждении Правил оказания услуг инструктора-проводника"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748&amp;date=14.07.2025&amp;dst=63&amp;field=134" TargetMode = "External"/>
	<Relationship Id="rId8" Type="http://schemas.openxmlformats.org/officeDocument/2006/relationships/hyperlink" Target="https://login.consultant.ru/link/?req=doc&amp;base=LAW&amp;n=508512&amp;date=14.07.2025&amp;dst=1157&amp;field=134" TargetMode = "External"/>
	<Relationship Id="rId9" Type="http://schemas.openxmlformats.org/officeDocument/2006/relationships/hyperlink" Target="https://login.consultant.ru/link/?req=doc&amp;base=LAW&amp;n=435611&amp;date=14.07.2025" TargetMode = "External"/>
	<Relationship Id="rId10" Type="http://schemas.openxmlformats.org/officeDocument/2006/relationships/hyperlink" Target="https://login.consultant.ru/link/?req=doc&amp;base=LAW&amp;n=476442&amp;date=14.07.2025&amp;dst=100138&amp;field=134" TargetMode = "External"/>
	<Relationship Id="rId11" Type="http://schemas.openxmlformats.org/officeDocument/2006/relationships/hyperlink" Target="https://login.consultant.ru/link/?req=doc&amp;base=LAW&amp;n=477810&amp;date=14.07.2025&amp;dst=100011&amp;field=134" TargetMode = "External"/>
	<Relationship Id="rId12" Type="http://schemas.openxmlformats.org/officeDocument/2006/relationships/hyperlink" Target="https://login.consultant.ru/link/?req=doc&amp;base=LAW&amp;n=477810&amp;date=14.07.2025&amp;dst=100062&amp;field=134" TargetMode = "External"/>
	<Relationship Id="rId13" Type="http://schemas.openxmlformats.org/officeDocument/2006/relationships/hyperlink" Target="https://login.consultant.ru/link/?req=doc&amp;base=LAW&amp;n=482748&amp;date=14.07.2025&amp;dst=118&amp;field=134" TargetMode = "External"/>
	<Relationship Id="rId14" Type="http://schemas.openxmlformats.org/officeDocument/2006/relationships/hyperlink" Target="https://login.consultant.ru/link/?req=doc&amp;base=LAW&amp;n=482748&amp;date=14.07.2025&amp;dst=100077&amp;field=134" TargetMode = "External"/>
	<Relationship Id="rId15" Type="http://schemas.openxmlformats.org/officeDocument/2006/relationships/hyperlink" Target="https://login.consultant.ru/link/?req=doc&amp;base=LAW&amp;n=508512&amp;date=14.07.2025&amp;dst=1159&amp;field=134" TargetMode = "External"/>
	<Relationship Id="rId16" Type="http://schemas.openxmlformats.org/officeDocument/2006/relationships/hyperlink" Target="https://login.consultant.ru/link/?req=doc&amp;base=LAW&amp;n=479791&amp;date=14.07.2025&amp;dst=100010&amp;field=134" TargetMode = "External"/>
	<Relationship Id="rId17" Type="http://schemas.openxmlformats.org/officeDocument/2006/relationships/hyperlink" Target="https://login.consultant.ru/link/?req=doc&amp;base=LAW&amp;n=508512&amp;date=14.07.2025&amp;dst=1191&amp;field=134" TargetMode = "External"/>
	<Relationship Id="rId18" Type="http://schemas.openxmlformats.org/officeDocument/2006/relationships/hyperlink" Target="https://login.consultant.ru/link/?req=doc&amp;base=LAW&amp;n=481407&amp;date=14.07.2025&amp;dst=191&amp;field=134" TargetMode = "External"/>
	<Relationship Id="rId19" Type="http://schemas.openxmlformats.org/officeDocument/2006/relationships/hyperlink" Target="https://login.consultant.ru/link/?req=doc&amp;base=LAW&amp;n=481407&amp;date=14.07.2025&amp;dst=192&amp;field=134" TargetMode = "External"/>
	<Relationship Id="rId20" Type="http://schemas.openxmlformats.org/officeDocument/2006/relationships/hyperlink" Target="https://login.consultant.ru/link/?req=doc&amp;base=LAW&amp;n=482835&amp;date=14.07.2025&amp;dst=100122&amp;field=134" TargetMode = "External"/>
	<Relationship Id="rId21" Type="http://schemas.openxmlformats.org/officeDocument/2006/relationships/hyperlink" Target="https://login.consultant.ru/link/?req=doc&amp;base=LAW&amp;n=479939&amp;date=14.07.2025" TargetMode = "External"/>
	<Relationship Id="rId22" Type="http://schemas.openxmlformats.org/officeDocument/2006/relationships/hyperlink" Target="https://login.consultant.ru/link/?req=doc&amp;base=LAW&amp;n=476630&amp;date=14.07.2025&amp;dst=100007&amp;field=134" TargetMode = "External"/>
	<Relationship Id="rId23" Type="http://schemas.openxmlformats.org/officeDocument/2006/relationships/hyperlink" Target="https://login.consultant.ru/link/?req=doc&amp;base=LAW&amp;n=478441&amp;date=14.07.2025&amp;dst=100006&amp;field=134" TargetMode = "External"/>
	<Relationship Id="rId24" Type="http://schemas.openxmlformats.org/officeDocument/2006/relationships/hyperlink" Target="https://login.consultant.ru/link/?req=doc&amp;base=LAW&amp;n=508512&amp;date=14.07.2025&amp;dst=1183&amp;field=134" TargetMode = "External"/>
	<Relationship Id="rId25" Type="http://schemas.openxmlformats.org/officeDocument/2006/relationships/hyperlink" Target="https://login.consultant.ru/link/?req=doc&amp;base=LAW&amp;n=508512&amp;date=14.07.2025&amp;dst=1156&amp;field=134" TargetMode = "External"/>
	<Relationship Id="rId26" Type="http://schemas.openxmlformats.org/officeDocument/2006/relationships/hyperlink" Target="https://login.consultant.ru/link/?req=doc&amp;base=LAW&amp;n=508512&amp;date=14.07.2025&amp;dst=1169&amp;field=134" TargetMode = "External"/>
	<Relationship Id="rId27" Type="http://schemas.openxmlformats.org/officeDocument/2006/relationships/hyperlink" Target="https://login.consultant.ru/link/?req=doc&amp;base=LAW&amp;n=476630&amp;date=14.07.2025&amp;dst=100007&amp;field=134" TargetMode = "External"/>
	<Relationship Id="rId28" Type="http://schemas.openxmlformats.org/officeDocument/2006/relationships/hyperlink" Target="https://login.consultant.ru/link/?req=doc&amp;base=LAW&amp;n=508512&amp;date=14.07.2025&amp;dst=1183&amp;field=134" TargetMode = "External"/>
	<Relationship Id="rId29" Type="http://schemas.openxmlformats.org/officeDocument/2006/relationships/hyperlink" Target="https://login.consultant.ru/link/?req=doc&amp;base=LAW&amp;n=482748&amp;date=14.07.2025" TargetMode = "External"/>
	<Relationship Id="rId30" Type="http://schemas.openxmlformats.org/officeDocument/2006/relationships/hyperlink" Target="https://login.consultant.ru/link/?req=doc&amp;base=LAW&amp;n=482748&amp;date=14.07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01.06.2024 N 761
"Об утверждении Правил оказания услуг инструктора-проводника"</dc:title>
  <dcterms:created xsi:type="dcterms:W3CDTF">2025-07-14T15:15:42Z</dcterms:created>
</cp:coreProperties>
</file>